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38066" w14:textId="0AEA9E1D" w:rsidR="00F669EA" w:rsidRPr="00FA4494" w:rsidRDefault="006F28D9" w:rsidP="00FA4494">
      <w:pPr>
        <w:spacing w:line="259" w:lineRule="auto"/>
        <w:jc w:val="both"/>
        <w:rPr>
          <w:rFonts w:ascii="Calibri" w:hAnsi="Calibri" w:cs="Calibri"/>
          <w:b/>
          <w:color w:val="00A651"/>
          <w:sz w:val="36"/>
          <w:szCs w:val="36"/>
        </w:rPr>
      </w:pPr>
      <w:r w:rsidRPr="00FA4494">
        <w:rPr>
          <w:rFonts w:ascii="Calibri" w:hAnsi="Calibri" w:cs="Calibri"/>
          <w:b/>
          <w:color w:val="00A651"/>
          <w:sz w:val="36"/>
          <w:szCs w:val="36"/>
        </w:rPr>
        <w:t xml:space="preserve">Inicia </w:t>
      </w:r>
      <w:r w:rsidR="00FA4494" w:rsidRPr="00FA4494">
        <w:rPr>
          <w:rFonts w:ascii="Calibri" w:hAnsi="Calibri" w:cs="Calibri"/>
          <w:b/>
          <w:color w:val="00A651"/>
          <w:sz w:val="36"/>
          <w:szCs w:val="36"/>
        </w:rPr>
        <w:t xml:space="preserve">nuevo </w:t>
      </w:r>
      <w:r w:rsidR="00C87897" w:rsidRPr="00FA4494">
        <w:rPr>
          <w:rFonts w:ascii="Calibri" w:hAnsi="Calibri" w:cs="Calibri"/>
          <w:b/>
          <w:color w:val="00A651"/>
          <w:sz w:val="36"/>
          <w:szCs w:val="36"/>
        </w:rPr>
        <w:t xml:space="preserve">ciclo de podcast </w:t>
      </w:r>
      <w:r w:rsidRPr="00FA4494">
        <w:rPr>
          <w:rFonts w:ascii="Calibri" w:hAnsi="Calibri" w:cs="Calibri"/>
          <w:b/>
          <w:color w:val="00A651"/>
          <w:sz w:val="36"/>
          <w:szCs w:val="36"/>
        </w:rPr>
        <w:t xml:space="preserve">con enfoque </w:t>
      </w:r>
      <w:r w:rsidR="001F5044" w:rsidRPr="00FA4494">
        <w:rPr>
          <w:rFonts w:ascii="Calibri" w:hAnsi="Calibri" w:cs="Calibri"/>
          <w:b/>
          <w:color w:val="00A651"/>
          <w:sz w:val="36"/>
          <w:szCs w:val="36"/>
        </w:rPr>
        <w:t xml:space="preserve">en </w:t>
      </w:r>
      <w:r w:rsidR="003F30ED" w:rsidRPr="00FA4494">
        <w:rPr>
          <w:rFonts w:ascii="Calibri" w:hAnsi="Calibri" w:cs="Calibri"/>
          <w:b/>
          <w:color w:val="00A651"/>
          <w:sz w:val="36"/>
          <w:szCs w:val="36"/>
        </w:rPr>
        <w:t>sostenibilidad ambiental, equidad y desarrollo</w:t>
      </w:r>
    </w:p>
    <w:p w14:paraId="444A584D" w14:textId="77777777" w:rsidR="00C87897" w:rsidRPr="00B31305" w:rsidRDefault="00C87897" w:rsidP="00F01D7E">
      <w:pPr>
        <w:spacing w:line="259" w:lineRule="auto"/>
        <w:jc w:val="both"/>
        <w:rPr>
          <w:rFonts w:ascii="Calibri" w:hAnsi="Calibri" w:cs="Calibri"/>
          <w:b/>
          <w:color w:val="00A651"/>
        </w:rPr>
      </w:pPr>
    </w:p>
    <w:p w14:paraId="3AC43909" w14:textId="079C1E65" w:rsidR="00B92CE1" w:rsidRPr="0095584E" w:rsidRDefault="00C87897" w:rsidP="0095584E">
      <w:pPr>
        <w:spacing w:after="160" w:line="259" w:lineRule="auto"/>
        <w:jc w:val="both"/>
        <w:rPr>
          <w:rFonts w:ascii="Calibri" w:hAnsi="Calibri" w:cs="Calibri"/>
          <w:i/>
          <w:lang w:val="es-CL" w:eastAsia="es-CL"/>
        </w:rPr>
      </w:pPr>
      <w:r w:rsidRPr="0095584E">
        <w:rPr>
          <w:rFonts w:ascii="Calibri" w:hAnsi="Calibri" w:cs="Calibri"/>
          <w:i/>
          <w:lang w:eastAsia="es-CL"/>
        </w:rPr>
        <w:t xml:space="preserve">A través de </w:t>
      </w:r>
      <w:r w:rsidR="006F28D9" w:rsidRPr="0095584E">
        <w:rPr>
          <w:rFonts w:ascii="Calibri" w:hAnsi="Calibri" w:cs="Calibri"/>
          <w:i/>
          <w:lang w:eastAsia="es-CL"/>
        </w:rPr>
        <w:t>distintas</w:t>
      </w:r>
      <w:r w:rsidRPr="0095584E">
        <w:rPr>
          <w:rFonts w:ascii="Calibri" w:hAnsi="Calibri" w:cs="Calibri"/>
          <w:i/>
          <w:lang w:eastAsia="es-CL"/>
        </w:rPr>
        <w:t xml:space="preserve"> conversaciones, </w:t>
      </w:r>
      <w:r w:rsidR="006F28D9" w:rsidRPr="0095584E">
        <w:rPr>
          <w:rFonts w:ascii="Calibri" w:hAnsi="Calibri" w:cs="Calibri"/>
          <w:i/>
          <w:lang w:eastAsia="es-CL"/>
        </w:rPr>
        <w:t>Schneider Electric</w:t>
      </w:r>
      <w:r w:rsidRPr="0095584E">
        <w:rPr>
          <w:rFonts w:ascii="Calibri" w:hAnsi="Calibri" w:cs="Calibri"/>
          <w:i/>
          <w:lang w:eastAsia="es-CL"/>
        </w:rPr>
        <w:t xml:space="preserve"> busca ser un referente de opinión sobre aquellos temas que marcan el devenir del mundo</w:t>
      </w:r>
      <w:r w:rsidR="0095584E">
        <w:rPr>
          <w:rFonts w:ascii="Calibri" w:hAnsi="Calibri" w:cs="Calibri"/>
          <w:i/>
          <w:lang w:eastAsia="es-CL"/>
        </w:rPr>
        <w:t xml:space="preserve"> y </w:t>
      </w:r>
      <w:r w:rsidR="00FA4494">
        <w:rPr>
          <w:rFonts w:ascii="Calibri" w:hAnsi="Calibri" w:cs="Calibri"/>
          <w:i/>
          <w:lang w:eastAsia="es-CL"/>
        </w:rPr>
        <w:t xml:space="preserve">los cuales </w:t>
      </w:r>
      <w:r w:rsidR="0095584E">
        <w:rPr>
          <w:rFonts w:ascii="Calibri" w:hAnsi="Calibri" w:cs="Calibri"/>
          <w:i/>
          <w:lang w:eastAsia="es-CL"/>
        </w:rPr>
        <w:t xml:space="preserve">permitirán analizar </w:t>
      </w:r>
      <w:r w:rsidR="0095584E" w:rsidRPr="0095584E">
        <w:rPr>
          <w:rFonts w:ascii="Calibri" w:eastAsia="Calibri" w:hAnsi="Calibri" w:cs="Times New Roman"/>
          <w:i/>
          <w:lang w:val="es-CL" w:eastAsia="en-US"/>
        </w:rPr>
        <w:t>la situación actual del sector minero y metalúrgico.</w:t>
      </w:r>
    </w:p>
    <w:p w14:paraId="63DB195C" w14:textId="05159F07" w:rsidR="00B92CE1" w:rsidRPr="00C87897" w:rsidRDefault="00B92CE1" w:rsidP="00F01D7E">
      <w:pPr>
        <w:spacing w:line="259" w:lineRule="auto"/>
        <w:rPr>
          <w:b/>
          <w:sz w:val="24"/>
          <w:szCs w:val="26"/>
          <w:lang w:eastAsia="es-CL"/>
        </w:rPr>
      </w:pPr>
    </w:p>
    <w:p w14:paraId="314F09E1" w14:textId="77777777" w:rsidR="00C87897" w:rsidRPr="00C87897" w:rsidRDefault="00C87897" w:rsidP="00F01D7E">
      <w:pPr>
        <w:spacing w:after="160" w:line="259" w:lineRule="auto"/>
        <w:jc w:val="both"/>
        <w:rPr>
          <w:rFonts w:ascii="Calibri" w:eastAsia="Calibri" w:hAnsi="Calibri" w:cs="Times New Roman"/>
          <w:lang w:val="es-CL" w:eastAsia="en-US"/>
        </w:rPr>
      </w:pPr>
      <w:r w:rsidRPr="00C87897">
        <w:rPr>
          <w:rFonts w:ascii="Calibri" w:eastAsia="Calibri" w:hAnsi="Calibri" w:cs="Times New Roman"/>
          <w:lang w:val="es-CL" w:eastAsia="en-US"/>
        </w:rPr>
        <w:t>Según la ONU, 5.700 millones de personas en el mundo vivirán en áreas con estrés hídrico al 2050 y se espera que la demanda energética se incremente en un 50% para ese mismo año, con incluso cerca de 700 millones de personas que hoy no tienen acceso a energía limpia en el mundo.</w:t>
      </w:r>
    </w:p>
    <w:p w14:paraId="403ACE09" w14:textId="7D307243" w:rsidR="00C87897" w:rsidRDefault="00C87897" w:rsidP="00F01D7E">
      <w:pPr>
        <w:spacing w:after="160" w:line="259" w:lineRule="auto"/>
        <w:jc w:val="both"/>
        <w:rPr>
          <w:rFonts w:ascii="Calibri" w:eastAsia="Calibri" w:hAnsi="Calibri" w:cs="Times New Roman"/>
          <w:lang w:val="es-CL" w:eastAsia="en-US"/>
        </w:rPr>
      </w:pPr>
      <w:r w:rsidRPr="00C87897">
        <w:rPr>
          <w:rFonts w:ascii="Calibri" w:eastAsia="Calibri" w:hAnsi="Calibri" w:cs="Times New Roman"/>
          <w:lang w:val="es-CL" w:eastAsia="en-US"/>
        </w:rPr>
        <w:t xml:space="preserve">Por otro lado, </w:t>
      </w:r>
      <w:r w:rsidR="00D81CCC" w:rsidRPr="00C87897">
        <w:rPr>
          <w:rFonts w:ascii="Calibri" w:eastAsia="Calibri" w:hAnsi="Calibri" w:cs="Times New Roman"/>
          <w:lang w:val="es-CL" w:eastAsia="en-US"/>
        </w:rPr>
        <w:t>de acuerdo con el</w:t>
      </w:r>
      <w:r w:rsidRPr="00C87897">
        <w:rPr>
          <w:rFonts w:ascii="Calibri" w:eastAsia="Calibri" w:hAnsi="Calibri" w:cs="Times New Roman"/>
          <w:lang w:val="es-CL" w:eastAsia="en-US"/>
        </w:rPr>
        <w:t xml:space="preserve"> último informe </w:t>
      </w:r>
      <w:r w:rsidR="001F5044">
        <w:rPr>
          <w:rFonts w:ascii="Calibri" w:eastAsia="Calibri" w:hAnsi="Calibri" w:cs="Times New Roman"/>
          <w:lang w:val="es-CL" w:eastAsia="en-US"/>
        </w:rPr>
        <w:t xml:space="preserve">(2024) </w:t>
      </w:r>
      <w:r w:rsidRPr="00C87897">
        <w:rPr>
          <w:rFonts w:ascii="Calibri" w:eastAsia="Calibri" w:hAnsi="Calibri" w:cs="Times New Roman"/>
          <w:lang w:val="es-CL" w:eastAsia="en-US"/>
        </w:rPr>
        <w:t xml:space="preserve">del Banco Mundial titulado </w:t>
      </w:r>
      <w:r w:rsidRPr="00C87897">
        <w:rPr>
          <w:rFonts w:ascii="Calibri" w:eastAsia="Calibri" w:hAnsi="Calibri" w:cs="Times New Roman"/>
          <w:i/>
          <w:lang w:val="es-CL" w:eastAsia="en-US"/>
        </w:rPr>
        <w:t>“La Mujer, la Empresa y el Derecho 2024”</w:t>
      </w:r>
      <w:r w:rsidRPr="00C87897">
        <w:rPr>
          <w:rFonts w:ascii="Calibri" w:eastAsia="Calibri" w:hAnsi="Calibri" w:cs="Times New Roman"/>
          <w:lang w:val="es-CL" w:eastAsia="en-US"/>
        </w:rPr>
        <w:t xml:space="preserve"> son alarmantes</w:t>
      </w:r>
      <w:r w:rsidR="001F5044">
        <w:rPr>
          <w:rFonts w:ascii="Calibri" w:eastAsia="Calibri" w:hAnsi="Calibri" w:cs="Times New Roman"/>
          <w:lang w:val="es-CL" w:eastAsia="en-US"/>
        </w:rPr>
        <w:t xml:space="preserve">. </w:t>
      </w:r>
      <w:r w:rsidRPr="00C87897">
        <w:rPr>
          <w:rFonts w:ascii="Calibri" w:eastAsia="Calibri" w:hAnsi="Calibri" w:cs="Times New Roman"/>
          <w:lang w:val="es-CL" w:eastAsia="en-US"/>
        </w:rPr>
        <w:t xml:space="preserve">El documento establece que, en todo el mundo, la brecha de género en el trabajo es mucho más amplia de lo que se pensaba. </w:t>
      </w:r>
      <w:r w:rsidR="00961502">
        <w:rPr>
          <w:rFonts w:ascii="Calibri" w:eastAsia="Calibri" w:hAnsi="Calibri" w:cs="Times New Roman"/>
          <w:lang w:val="es-CL" w:eastAsia="en-US"/>
        </w:rPr>
        <w:t xml:space="preserve">Las </w:t>
      </w:r>
      <w:r w:rsidRPr="00C87897">
        <w:rPr>
          <w:rFonts w:ascii="Calibri" w:eastAsia="Calibri" w:hAnsi="Calibri" w:cs="Times New Roman"/>
          <w:lang w:val="es-CL" w:eastAsia="en-US"/>
        </w:rPr>
        <w:t>mujeres están amparadas, en promedio, por solo el 64% de las protecciones legales de las que disponen los hombres, un valor mucho m</w:t>
      </w:r>
      <w:r w:rsidR="00FA4494">
        <w:rPr>
          <w:rFonts w:ascii="Calibri" w:eastAsia="Calibri" w:hAnsi="Calibri" w:cs="Times New Roman"/>
          <w:lang w:val="es-CL" w:eastAsia="en-US"/>
        </w:rPr>
        <w:t>enor que la estimación anterior</w:t>
      </w:r>
      <w:r w:rsidRPr="00C87897">
        <w:rPr>
          <w:rFonts w:ascii="Calibri" w:eastAsia="Calibri" w:hAnsi="Calibri" w:cs="Times New Roman"/>
          <w:lang w:val="es-CL" w:eastAsia="en-US"/>
        </w:rPr>
        <w:t xml:space="preserve"> que bordeaba el 77%.</w:t>
      </w:r>
    </w:p>
    <w:p w14:paraId="31FAF6E8" w14:textId="527C6EEE" w:rsidR="001F5044" w:rsidRPr="00C87897" w:rsidRDefault="001F5044" w:rsidP="00F01D7E">
      <w:pPr>
        <w:spacing w:after="160" w:line="259" w:lineRule="auto"/>
        <w:jc w:val="both"/>
        <w:rPr>
          <w:rFonts w:ascii="Calibri" w:eastAsia="Calibri" w:hAnsi="Calibri" w:cs="Times New Roman"/>
          <w:lang w:val="es-CL" w:eastAsia="en-US"/>
        </w:rPr>
      </w:pPr>
      <w:r>
        <w:rPr>
          <w:rFonts w:ascii="Calibri" w:eastAsia="Calibri" w:hAnsi="Calibri" w:cs="Times New Roman"/>
          <w:lang w:val="es-CL" w:eastAsia="en-US"/>
        </w:rPr>
        <w:t>Asimismo, p</w:t>
      </w:r>
      <w:r w:rsidRPr="001F5044">
        <w:rPr>
          <w:rFonts w:ascii="Calibri" w:eastAsia="Calibri" w:hAnsi="Calibri" w:cs="Times New Roman"/>
          <w:lang w:val="es-CL" w:eastAsia="en-US"/>
        </w:rPr>
        <w:t>or pri</w:t>
      </w:r>
      <w:r>
        <w:rPr>
          <w:rFonts w:ascii="Calibri" w:eastAsia="Calibri" w:hAnsi="Calibri" w:cs="Times New Roman"/>
          <w:lang w:val="es-CL" w:eastAsia="en-US"/>
        </w:rPr>
        <w:t xml:space="preserve">mera vez </w:t>
      </w:r>
      <w:r w:rsidR="002C5CE4">
        <w:rPr>
          <w:rFonts w:ascii="Calibri" w:eastAsia="Calibri" w:hAnsi="Calibri" w:cs="Times New Roman"/>
          <w:lang w:val="es-CL" w:eastAsia="en-US"/>
        </w:rPr>
        <w:t xml:space="preserve">este mismo informe </w:t>
      </w:r>
      <w:r>
        <w:rPr>
          <w:rFonts w:ascii="Calibri" w:eastAsia="Calibri" w:hAnsi="Calibri" w:cs="Times New Roman"/>
          <w:lang w:val="es-CL" w:eastAsia="en-US"/>
        </w:rPr>
        <w:t>evaluó</w:t>
      </w:r>
      <w:r w:rsidRPr="001F5044">
        <w:rPr>
          <w:rFonts w:ascii="Calibri" w:eastAsia="Calibri" w:hAnsi="Calibri" w:cs="Times New Roman"/>
          <w:lang w:val="es-CL" w:eastAsia="en-US"/>
        </w:rPr>
        <w:t xml:space="preserve"> la diferencia entre las reformas legales y los resultados reales par</w:t>
      </w:r>
      <w:r>
        <w:rPr>
          <w:rFonts w:ascii="Calibri" w:eastAsia="Calibri" w:hAnsi="Calibri" w:cs="Times New Roman"/>
          <w:lang w:val="es-CL" w:eastAsia="en-US"/>
        </w:rPr>
        <w:t xml:space="preserve">a las mujeres en 190 economías, revelando </w:t>
      </w:r>
      <w:r w:rsidRPr="001F5044">
        <w:rPr>
          <w:rFonts w:ascii="Calibri" w:eastAsia="Calibri" w:hAnsi="Calibri" w:cs="Times New Roman"/>
          <w:lang w:val="es-CL" w:eastAsia="en-US"/>
        </w:rPr>
        <w:t xml:space="preserve">una brecha preocupante en la implementación. Si bien según las leyes vigentes las mujeres, en teoría, gozan de aproximadamente dos tercios de los derechos de los hombres, los países han establecido, en promedio, menos del 40% de los sistemas necesarios para su aplicación plena. </w:t>
      </w:r>
    </w:p>
    <w:p w14:paraId="2AFF0C2F" w14:textId="4A2654C3" w:rsidR="00C87897" w:rsidRPr="00C87897" w:rsidRDefault="00C87897" w:rsidP="00F01D7E">
      <w:pPr>
        <w:spacing w:after="160" w:line="259" w:lineRule="auto"/>
        <w:jc w:val="both"/>
        <w:rPr>
          <w:rFonts w:ascii="Calibri" w:eastAsia="Calibri" w:hAnsi="Calibri" w:cs="Times New Roman"/>
          <w:lang w:val="es-CL" w:eastAsia="en-US"/>
        </w:rPr>
      </w:pPr>
      <w:r w:rsidRPr="00C87897">
        <w:rPr>
          <w:rFonts w:ascii="Calibri" w:eastAsia="Calibri" w:hAnsi="Calibri" w:cs="Times New Roman"/>
          <w:lang w:val="es-CL" w:eastAsia="en-US"/>
        </w:rPr>
        <w:t>¿</w:t>
      </w:r>
      <w:r w:rsidR="00FA4494">
        <w:rPr>
          <w:rFonts w:ascii="Calibri" w:eastAsia="Calibri" w:hAnsi="Calibri" w:cs="Times New Roman"/>
          <w:lang w:val="es-CL" w:eastAsia="en-US"/>
        </w:rPr>
        <w:t>Q</w:t>
      </w:r>
      <w:r w:rsidRPr="00C87897">
        <w:rPr>
          <w:rFonts w:ascii="Calibri" w:eastAsia="Calibri" w:hAnsi="Calibri" w:cs="Times New Roman"/>
          <w:lang w:val="es-CL" w:eastAsia="en-US"/>
        </w:rPr>
        <w:t xml:space="preserve">ué tienen en común estos temas que hoy </w:t>
      </w:r>
      <w:r w:rsidR="00FA4494">
        <w:rPr>
          <w:rFonts w:ascii="Calibri" w:eastAsia="Calibri" w:hAnsi="Calibri" w:cs="Times New Roman"/>
          <w:lang w:val="es-CL" w:eastAsia="en-US"/>
        </w:rPr>
        <w:t xml:space="preserve">concitan </w:t>
      </w:r>
      <w:r w:rsidRPr="00C87897">
        <w:rPr>
          <w:rFonts w:ascii="Calibri" w:eastAsia="Calibri" w:hAnsi="Calibri" w:cs="Times New Roman"/>
          <w:lang w:val="es-CL" w:eastAsia="en-US"/>
        </w:rPr>
        <w:t>el interés de todos los a</w:t>
      </w:r>
      <w:r w:rsidR="00961502">
        <w:rPr>
          <w:rFonts w:ascii="Calibri" w:eastAsia="Calibri" w:hAnsi="Calibri" w:cs="Times New Roman"/>
          <w:lang w:val="es-CL" w:eastAsia="en-US"/>
        </w:rPr>
        <w:t xml:space="preserve">ctores sociales, políticos y </w:t>
      </w:r>
      <w:r w:rsidRPr="00C87897">
        <w:rPr>
          <w:rFonts w:ascii="Calibri" w:eastAsia="Calibri" w:hAnsi="Calibri" w:cs="Times New Roman"/>
          <w:lang w:val="es-CL" w:eastAsia="en-US"/>
        </w:rPr>
        <w:t xml:space="preserve">los medios de comunicación? </w:t>
      </w:r>
      <w:r w:rsidR="006F28D9">
        <w:rPr>
          <w:rFonts w:ascii="Calibri" w:eastAsia="Calibri" w:hAnsi="Calibri" w:cs="Times New Roman"/>
          <w:lang w:val="es-CL" w:eastAsia="en-US"/>
        </w:rPr>
        <w:t>La respuesta es sencilla: todos</w:t>
      </w:r>
      <w:r w:rsidR="006F28D9" w:rsidRPr="00C87897">
        <w:rPr>
          <w:rFonts w:ascii="Calibri" w:eastAsia="Calibri" w:hAnsi="Calibri" w:cs="Times New Roman"/>
          <w:lang w:val="es-CL" w:eastAsia="en-US"/>
        </w:rPr>
        <w:t xml:space="preserve"> </w:t>
      </w:r>
      <w:r w:rsidRPr="00C87897">
        <w:rPr>
          <w:rFonts w:ascii="Calibri" w:eastAsia="Calibri" w:hAnsi="Calibri" w:cs="Times New Roman"/>
          <w:lang w:val="es-CL" w:eastAsia="en-US"/>
        </w:rPr>
        <w:t xml:space="preserve">apuntan a la tendencia actual de relevar el papel de la mujer en la economía moderna a partir del paradigma de la inclusión, junto con plantear la necesidad que tiene el mundo de avanzar hacia estrategias de producción más sostenibles y amigables con el medioambiente para enfrentar la amenaza del cambio climático. </w:t>
      </w:r>
    </w:p>
    <w:p w14:paraId="1583238B" w14:textId="00A6B9C2" w:rsidR="00C87897" w:rsidRDefault="00C87897" w:rsidP="00F01D7E">
      <w:pPr>
        <w:spacing w:after="160" w:line="259" w:lineRule="auto"/>
        <w:jc w:val="both"/>
        <w:rPr>
          <w:rFonts w:ascii="Calibri" w:eastAsia="Calibri" w:hAnsi="Calibri" w:cs="Times New Roman"/>
          <w:lang w:val="es-CL" w:eastAsia="en-US"/>
        </w:rPr>
      </w:pPr>
      <w:r w:rsidRPr="00C87897">
        <w:rPr>
          <w:rFonts w:ascii="Calibri" w:eastAsia="Calibri" w:hAnsi="Calibri" w:cs="Times New Roman"/>
          <w:lang w:val="es-CL" w:eastAsia="en-US"/>
        </w:rPr>
        <w:t xml:space="preserve">Atendiendo a este escenario, </w:t>
      </w:r>
      <w:r w:rsidR="009C704B" w:rsidRPr="00727324">
        <w:rPr>
          <w:rFonts w:ascii="Calibri" w:eastAsia="Calibri" w:hAnsi="Calibri" w:cs="Times New Roman"/>
          <w:lang w:val="es-CL" w:eastAsia="en-US"/>
        </w:rPr>
        <w:t xml:space="preserve">la estrategia </w:t>
      </w:r>
      <w:r w:rsidRPr="00727324">
        <w:rPr>
          <w:rFonts w:ascii="Calibri" w:eastAsia="Calibri" w:hAnsi="Calibri" w:cs="Times New Roman"/>
          <w:lang w:val="es-CL" w:eastAsia="en-US"/>
        </w:rPr>
        <w:t>de Servicios de Schneider Electric</w:t>
      </w:r>
      <w:r w:rsidR="009C704B" w:rsidRPr="00727324">
        <w:rPr>
          <w:rFonts w:ascii="Calibri" w:eastAsia="Calibri" w:hAnsi="Calibri" w:cs="Times New Roman"/>
          <w:lang w:val="es-CL" w:eastAsia="en-US"/>
        </w:rPr>
        <w:t xml:space="preserve">, </w:t>
      </w:r>
      <w:r w:rsidRPr="00727324">
        <w:rPr>
          <w:rFonts w:ascii="Calibri" w:eastAsia="Calibri" w:hAnsi="Calibri" w:cs="Times New Roman"/>
          <w:lang w:val="es-CL" w:eastAsia="en-US"/>
        </w:rPr>
        <w:t xml:space="preserve">recientemente nombrada por </w:t>
      </w:r>
      <w:r w:rsidRPr="00FA4494">
        <w:rPr>
          <w:rFonts w:ascii="Calibri" w:eastAsia="Calibri" w:hAnsi="Calibri" w:cs="Times New Roman"/>
          <w:i/>
          <w:lang w:val="es-CL" w:eastAsia="en-US"/>
        </w:rPr>
        <w:t>Time</w:t>
      </w:r>
      <w:r w:rsidRPr="00727324">
        <w:rPr>
          <w:rFonts w:ascii="Calibri" w:eastAsia="Calibri" w:hAnsi="Calibri" w:cs="Times New Roman"/>
          <w:lang w:val="es-CL" w:eastAsia="en-US"/>
        </w:rPr>
        <w:t xml:space="preserve"> y </w:t>
      </w:r>
      <w:r w:rsidRPr="00FA4494">
        <w:rPr>
          <w:rFonts w:ascii="Calibri" w:eastAsia="Calibri" w:hAnsi="Calibri" w:cs="Times New Roman"/>
          <w:i/>
          <w:lang w:val="es-CL" w:eastAsia="en-US"/>
        </w:rPr>
        <w:t>Statista</w:t>
      </w:r>
      <w:r w:rsidRPr="00727324">
        <w:rPr>
          <w:rFonts w:ascii="Calibri" w:eastAsia="Calibri" w:hAnsi="Calibri" w:cs="Times New Roman"/>
          <w:lang w:val="es-CL" w:eastAsia="en-US"/>
        </w:rPr>
        <w:t xml:space="preserve"> como la empresa más sostenible del mundo</w:t>
      </w:r>
      <w:r w:rsidR="009C704B" w:rsidRPr="00727324">
        <w:rPr>
          <w:rFonts w:ascii="Calibri" w:eastAsia="Calibri" w:hAnsi="Calibri" w:cs="Times New Roman"/>
          <w:lang w:val="es-CL" w:eastAsia="en-US"/>
        </w:rPr>
        <w:t>, busca</w:t>
      </w:r>
      <w:r w:rsidR="006F28D9" w:rsidRPr="00727324">
        <w:rPr>
          <w:rFonts w:ascii="Calibri" w:eastAsia="Calibri" w:hAnsi="Calibri" w:cs="Times New Roman"/>
          <w:lang w:val="es-CL" w:eastAsia="en-US"/>
        </w:rPr>
        <w:t xml:space="preserve"> </w:t>
      </w:r>
      <w:r w:rsidR="009C704B" w:rsidRPr="00727324">
        <w:rPr>
          <w:rFonts w:ascii="Calibri" w:eastAsia="Calibri" w:hAnsi="Calibri" w:cs="Times New Roman"/>
          <w:lang w:val="es-CL" w:eastAsia="en-US"/>
        </w:rPr>
        <w:t>ayudar a cumplir los objetivos de descarbonización</w:t>
      </w:r>
      <w:r w:rsidR="0048512D" w:rsidRPr="00727324">
        <w:rPr>
          <w:rFonts w:ascii="Calibri" w:eastAsia="Calibri" w:hAnsi="Calibri" w:cs="Times New Roman"/>
          <w:lang w:val="es-CL" w:eastAsia="en-US"/>
        </w:rPr>
        <w:t xml:space="preserve">, de eficiencia operacional </w:t>
      </w:r>
      <w:r w:rsidR="009C704B" w:rsidRPr="00727324">
        <w:rPr>
          <w:rFonts w:ascii="Calibri" w:eastAsia="Calibri" w:hAnsi="Calibri" w:cs="Times New Roman"/>
          <w:lang w:val="es-CL" w:eastAsia="en-US"/>
        </w:rPr>
        <w:t xml:space="preserve"> y</w:t>
      </w:r>
      <w:r w:rsidR="0048512D" w:rsidRPr="00727324">
        <w:rPr>
          <w:rFonts w:ascii="Calibri" w:eastAsia="Calibri" w:hAnsi="Calibri" w:cs="Times New Roman"/>
          <w:lang w:val="es-CL" w:eastAsia="en-US"/>
        </w:rPr>
        <w:t xml:space="preserve"> equidad de género,</w:t>
      </w:r>
      <w:r w:rsidR="0048512D">
        <w:rPr>
          <w:rFonts w:ascii="Calibri" w:eastAsia="Calibri" w:hAnsi="Calibri" w:cs="Times New Roman"/>
          <w:lang w:val="es-CL" w:eastAsia="en-US"/>
        </w:rPr>
        <w:t xml:space="preserve"> por medio de un </w:t>
      </w:r>
      <w:r w:rsidRPr="00C87897">
        <w:rPr>
          <w:rFonts w:ascii="Calibri" w:eastAsia="Calibri" w:hAnsi="Calibri" w:cs="Times New Roman"/>
          <w:lang w:val="es-CL" w:eastAsia="en-US"/>
        </w:rPr>
        <w:t xml:space="preserve"> ciclo de podcast </w:t>
      </w:r>
      <w:r w:rsidR="006F28D9">
        <w:rPr>
          <w:rFonts w:ascii="Calibri" w:eastAsia="Calibri" w:hAnsi="Calibri" w:cs="Times New Roman"/>
          <w:lang w:val="es-CL" w:eastAsia="en-US"/>
        </w:rPr>
        <w:t xml:space="preserve">titulado </w:t>
      </w:r>
      <w:r w:rsidRPr="001A24A2">
        <w:rPr>
          <w:rFonts w:ascii="Calibri" w:eastAsia="Calibri" w:hAnsi="Calibri" w:cs="Times New Roman"/>
          <w:i/>
          <w:lang w:val="es-CL" w:eastAsia="en-US"/>
        </w:rPr>
        <w:t>“Impact Makers: Innovación y Servicios”,</w:t>
      </w:r>
      <w:r w:rsidRPr="00C87897">
        <w:rPr>
          <w:rFonts w:ascii="Calibri" w:eastAsia="Calibri" w:hAnsi="Calibri" w:cs="Times New Roman"/>
          <w:lang w:val="es-CL" w:eastAsia="en-US"/>
        </w:rPr>
        <w:t xml:space="preserve"> donde se abordarán estos temas que precisamente impactan al sector eléctrico</w:t>
      </w:r>
      <w:r w:rsidR="006F28D9">
        <w:rPr>
          <w:rFonts w:ascii="Calibri" w:eastAsia="Calibri" w:hAnsi="Calibri" w:cs="Times New Roman"/>
          <w:lang w:val="es-CL" w:eastAsia="en-US"/>
        </w:rPr>
        <w:t>,</w:t>
      </w:r>
      <w:r w:rsidRPr="00C87897">
        <w:rPr>
          <w:rFonts w:ascii="Calibri" w:eastAsia="Calibri" w:hAnsi="Calibri" w:cs="Times New Roman"/>
          <w:lang w:val="es-CL" w:eastAsia="en-US"/>
        </w:rPr>
        <w:t xml:space="preserve"> tanto en Chile como</w:t>
      </w:r>
      <w:r w:rsidR="00961502">
        <w:rPr>
          <w:rFonts w:ascii="Calibri" w:eastAsia="Calibri" w:hAnsi="Calibri" w:cs="Times New Roman"/>
          <w:lang w:val="es-CL" w:eastAsia="en-US"/>
        </w:rPr>
        <w:t xml:space="preserve"> en Per</w:t>
      </w:r>
      <w:r w:rsidR="001A24A2">
        <w:rPr>
          <w:rFonts w:ascii="Calibri" w:eastAsia="Calibri" w:hAnsi="Calibri" w:cs="Times New Roman"/>
          <w:lang w:val="es-CL" w:eastAsia="en-US"/>
        </w:rPr>
        <w:t>ú</w:t>
      </w:r>
      <w:r w:rsidR="006F28D9">
        <w:rPr>
          <w:rFonts w:ascii="Calibri" w:eastAsia="Calibri" w:hAnsi="Calibri" w:cs="Times New Roman"/>
          <w:lang w:val="es-CL" w:eastAsia="en-US"/>
        </w:rPr>
        <w:t xml:space="preserve">, como </w:t>
      </w:r>
      <w:r w:rsidR="001A24A2">
        <w:rPr>
          <w:rFonts w:ascii="Calibri" w:eastAsia="Calibri" w:hAnsi="Calibri" w:cs="Times New Roman"/>
          <w:lang w:val="es-CL" w:eastAsia="en-US"/>
        </w:rPr>
        <w:t>el panorama actual y futuro del</w:t>
      </w:r>
      <w:r w:rsidRPr="00C87897">
        <w:rPr>
          <w:rFonts w:ascii="Calibri" w:eastAsia="Calibri" w:hAnsi="Calibri" w:cs="Times New Roman"/>
          <w:lang w:val="es-CL" w:eastAsia="en-US"/>
        </w:rPr>
        <w:t xml:space="preserve"> cambio climático, la inclusión de la mujer en la industria, y </w:t>
      </w:r>
      <w:r w:rsidR="006F28D9">
        <w:rPr>
          <w:rFonts w:ascii="Calibri" w:eastAsia="Calibri" w:hAnsi="Calibri" w:cs="Times New Roman"/>
          <w:lang w:val="es-CL" w:eastAsia="en-US"/>
        </w:rPr>
        <w:t>el análisis de</w:t>
      </w:r>
      <w:r w:rsidRPr="00C87897">
        <w:rPr>
          <w:rFonts w:ascii="Calibri" w:eastAsia="Calibri" w:hAnsi="Calibri" w:cs="Times New Roman"/>
          <w:lang w:val="es-CL" w:eastAsia="en-US"/>
        </w:rPr>
        <w:t xml:space="preserve"> la situación actual de</w:t>
      </w:r>
      <w:r w:rsidR="006F28D9">
        <w:rPr>
          <w:rFonts w:ascii="Calibri" w:eastAsia="Calibri" w:hAnsi="Calibri" w:cs="Times New Roman"/>
          <w:lang w:val="es-CL" w:eastAsia="en-US"/>
        </w:rPr>
        <w:t>l sector minero y metalúrgico</w:t>
      </w:r>
      <w:r w:rsidRPr="00C87897">
        <w:rPr>
          <w:rFonts w:ascii="Calibri" w:eastAsia="Calibri" w:hAnsi="Calibri" w:cs="Times New Roman"/>
          <w:lang w:val="es-CL" w:eastAsia="en-US"/>
        </w:rPr>
        <w:t>.</w:t>
      </w:r>
    </w:p>
    <w:p w14:paraId="6922F246" w14:textId="05549E9E" w:rsidR="001F5044" w:rsidRDefault="00C87897" w:rsidP="00F01D7E">
      <w:pPr>
        <w:spacing w:after="160" w:line="259" w:lineRule="auto"/>
        <w:jc w:val="both"/>
        <w:rPr>
          <w:rFonts w:ascii="Calibri" w:eastAsia="Calibri" w:hAnsi="Calibri" w:cs="Times New Roman"/>
          <w:lang w:val="es-CL" w:eastAsia="en-US"/>
        </w:rPr>
      </w:pPr>
      <w:r w:rsidRPr="00C87897">
        <w:rPr>
          <w:rFonts w:ascii="Calibri" w:eastAsia="Calibri" w:hAnsi="Calibri" w:cs="Times New Roman"/>
          <w:lang w:val="es-CL" w:eastAsia="en-US"/>
        </w:rPr>
        <w:t>Roberto Lep</w:t>
      </w:r>
      <w:r w:rsidR="00D81CCC">
        <w:rPr>
          <w:rFonts w:ascii="Calibri" w:eastAsia="Calibri" w:hAnsi="Calibri" w:cs="Times New Roman"/>
          <w:lang w:val="es-CL" w:eastAsia="en-US"/>
        </w:rPr>
        <w:t>i</w:t>
      </w:r>
      <w:r w:rsidRPr="00C87897">
        <w:rPr>
          <w:rFonts w:ascii="Calibri" w:eastAsia="Calibri" w:hAnsi="Calibri" w:cs="Times New Roman"/>
          <w:lang w:val="es-CL" w:eastAsia="en-US"/>
        </w:rPr>
        <w:t xml:space="preserve">n, director de Servicios </w:t>
      </w:r>
      <w:r w:rsidR="003D263F" w:rsidRPr="003D263F">
        <w:rPr>
          <w:rFonts w:ascii="Calibri" w:eastAsia="Calibri" w:hAnsi="Calibri" w:cs="Times New Roman"/>
          <w:lang w:val="es-CL" w:eastAsia="en-US"/>
        </w:rPr>
        <w:t>para el Clúster Andino Sur de Schneider Electric</w:t>
      </w:r>
      <w:r w:rsidRPr="00C87897">
        <w:rPr>
          <w:rFonts w:ascii="Calibri" w:eastAsia="Calibri" w:hAnsi="Calibri" w:cs="Times New Roman"/>
          <w:lang w:val="es-CL" w:eastAsia="en-US"/>
        </w:rPr>
        <w:t>, comenta que a través de este ciclo de podcast buscan ser un referente de opinión sobre aquellos temas que marcan el devenir del mundo</w:t>
      </w:r>
      <w:r w:rsidR="006F28D9">
        <w:rPr>
          <w:rFonts w:ascii="Calibri" w:eastAsia="Calibri" w:hAnsi="Calibri" w:cs="Times New Roman"/>
          <w:lang w:val="es-CL" w:eastAsia="en-US"/>
        </w:rPr>
        <w:t>,</w:t>
      </w:r>
      <w:r w:rsidRPr="00C87897">
        <w:rPr>
          <w:rFonts w:ascii="Calibri" w:eastAsia="Calibri" w:hAnsi="Calibri" w:cs="Times New Roman"/>
          <w:lang w:val="es-CL" w:eastAsia="en-US"/>
        </w:rPr>
        <w:t xml:space="preserve"> tanto en materia de sostenibilidad ambie</w:t>
      </w:r>
      <w:r w:rsidR="001F5044">
        <w:rPr>
          <w:rFonts w:ascii="Calibri" w:eastAsia="Calibri" w:hAnsi="Calibri" w:cs="Times New Roman"/>
          <w:lang w:val="es-CL" w:eastAsia="en-US"/>
        </w:rPr>
        <w:t xml:space="preserve">ntal como equidad y desarrollo. </w:t>
      </w:r>
    </w:p>
    <w:p w14:paraId="62F75560" w14:textId="0AB8744F" w:rsidR="00C87897" w:rsidRPr="00C87897" w:rsidRDefault="00C87897" w:rsidP="00F01D7E">
      <w:pPr>
        <w:spacing w:after="160" w:line="259" w:lineRule="auto"/>
        <w:jc w:val="both"/>
        <w:rPr>
          <w:rFonts w:ascii="Calibri" w:eastAsia="Calibri" w:hAnsi="Calibri" w:cs="Times New Roman"/>
          <w:lang w:val="es-CL" w:eastAsia="en-US"/>
        </w:rPr>
      </w:pPr>
      <w:r w:rsidRPr="00C87897">
        <w:rPr>
          <w:rFonts w:ascii="Calibri" w:eastAsia="Calibri" w:hAnsi="Calibri" w:cs="Times New Roman"/>
          <w:lang w:val="es-CL" w:eastAsia="en-US"/>
        </w:rPr>
        <w:t>“Queremos plantear cómo desde nuestras diferentes tecnologías y oferta de valor agregado aspiramos a generar un impacto positivo en el medioambiente</w:t>
      </w:r>
      <w:r w:rsidR="006F28D9">
        <w:rPr>
          <w:rFonts w:ascii="Calibri" w:eastAsia="Calibri" w:hAnsi="Calibri" w:cs="Times New Roman"/>
          <w:lang w:val="es-CL" w:eastAsia="en-US"/>
        </w:rPr>
        <w:t>,</w:t>
      </w:r>
      <w:r w:rsidRPr="00C87897">
        <w:rPr>
          <w:rFonts w:ascii="Calibri" w:eastAsia="Calibri" w:hAnsi="Calibri" w:cs="Times New Roman"/>
          <w:lang w:val="es-CL" w:eastAsia="en-US"/>
        </w:rPr>
        <w:t xml:space="preserve"> basado en el ciclo de vida de nuestras soluciones a partir de una menor huella de carbono y un enfoque centrado en la economía circular”, dice el ejecutivo.</w:t>
      </w:r>
    </w:p>
    <w:p w14:paraId="7C9CAA1B" w14:textId="4AD83B4E" w:rsidR="002C5CE4" w:rsidRDefault="00961502" w:rsidP="00F01D7E">
      <w:pPr>
        <w:spacing w:after="160" w:line="259" w:lineRule="auto"/>
        <w:jc w:val="both"/>
        <w:rPr>
          <w:rFonts w:ascii="Calibri" w:eastAsia="Calibri" w:hAnsi="Calibri" w:cs="Times New Roman"/>
          <w:lang w:val="es-CL" w:eastAsia="en-US"/>
        </w:rPr>
      </w:pPr>
      <w:r>
        <w:rPr>
          <w:rFonts w:ascii="Calibri" w:eastAsia="Calibri" w:hAnsi="Calibri" w:cs="Times New Roman"/>
          <w:lang w:val="es-CL" w:eastAsia="en-US"/>
        </w:rPr>
        <w:lastRenderedPageBreak/>
        <w:t xml:space="preserve">El </w:t>
      </w:r>
      <w:r w:rsidR="00A96EE3">
        <w:rPr>
          <w:rFonts w:ascii="Calibri" w:eastAsia="Calibri" w:hAnsi="Calibri" w:cs="Times New Roman"/>
          <w:lang w:val="es-CL" w:eastAsia="en-US"/>
        </w:rPr>
        <w:t xml:space="preserve">también </w:t>
      </w:r>
      <w:r w:rsidRPr="00961502">
        <w:rPr>
          <w:rFonts w:ascii="Calibri" w:eastAsia="Calibri" w:hAnsi="Calibri" w:cs="Times New Roman"/>
          <w:lang w:val="es-CL" w:eastAsia="en-US"/>
        </w:rPr>
        <w:t xml:space="preserve">director de Servicios </w:t>
      </w:r>
      <w:r w:rsidR="00A96086">
        <w:rPr>
          <w:rFonts w:ascii="Calibri" w:eastAsia="Calibri" w:hAnsi="Calibri" w:cs="Times New Roman"/>
          <w:lang w:val="es-CL" w:eastAsia="en-US"/>
        </w:rPr>
        <w:t xml:space="preserve">para el Clúster Andino Sur </w:t>
      </w:r>
      <w:r w:rsidRPr="00961502">
        <w:rPr>
          <w:rFonts w:ascii="Calibri" w:eastAsia="Calibri" w:hAnsi="Calibri" w:cs="Times New Roman"/>
          <w:lang w:val="es-CL" w:eastAsia="en-US"/>
        </w:rPr>
        <w:t xml:space="preserve">de Schneider Electric </w:t>
      </w:r>
      <w:r w:rsidR="00A96EE3">
        <w:rPr>
          <w:rFonts w:ascii="Calibri" w:eastAsia="Calibri" w:hAnsi="Calibri" w:cs="Times New Roman"/>
          <w:lang w:val="es-CL" w:eastAsia="en-US"/>
        </w:rPr>
        <w:t xml:space="preserve">destaca </w:t>
      </w:r>
      <w:r>
        <w:rPr>
          <w:rFonts w:ascii="Calibri" w:eastAsia="Calibri" w:hAnsi="Calibri" w:cs="Times New Roman"/>
          <w:lang w:val="es-CL" w:eastAsia="en-US"/>
        </w:rPr>
        <w:t xml:space="preserve">que es </w:t>
      </w:r>
      <w:r w:rsidR="00C87897" w:rsidRPr="00C87897">
        <w:rPr>
          <w:rFonts w:ascii="Calibri" w:eastAsia="Calibri" w:hAnsi="Calibri" w:cs="Times New Roman"/>
          <w:lang w:val="es-CL" w:eastAsia="en-US"/>
        </w:rPr>
        <w:t xml:space="preserve">primera vez que </w:t>
      </w:r>
      <w:r>
        <w:rPr>
          <w:rFonts w:ascii="Calibri" w:eastAsia="Calibri" w:hAnsi="Calibri" w:cs="Times New Roman"/>
          <w:lang w:val="es-CL" w:eastAsia="en-US"/>
        </w:rPr>
        <w:t>el área de S</w:t>
      </w:r>
      <w:r w:rsidR="00C87897" w:rsidRPr="00C87897">
        <w:rPr>
          <w:rFonts w:ascii="Calibri" w:eastAsia="Calibri" w:hAnsi="Calibri" w:cs="Times New Roman"/>
          <w:lang w:val="es-CL" w:eastAsia="en-US"/>
        </w:rPr>
        <w:t xml:space="preserve">ervicios </w:t>
      </w:r>
      <w:r>
        <w:rPr>
          <w:rFonts w:ascii="Calibri" w:eastAsia="Calibri" w:hAnsi="Calibri" w:cs="Times New Roman"/>
          <w:lang w:val="es-CL" w:eastAsia="en-US"/>
        </w:rPr>
        <w:t>decide ampliar su plataforma comunicacional</w:t>
      </w:r>
      <w:r w:rsidR="001A24A2">
        <w:rPr>
          <w:rFonts w:ascii="Calibri" w:eastAsia="Calibri" w:hAnsi="Calibri" w:cs="Times New Roman"/>
          <w:lang w:val="es-CL" w:eastAsia="en-US"/>
        </w:rPr>
        <w:t>, apostando por este for</w:t>
      </w:r>
      <w:r w:rsidR="002C5CE4">
        <w:rPr>
          <w:rFonts w:ascii="Calibri" w:eastAsia="Calibri" w:hAnsi="Calibri" w:cs="Times New Roman"/>
          <w:lang w:val="es-CL" w:eastAsia="en-US"/>
        </w:rPr>
        <w:t xml:space="preserve">mato de diálogos constructivos. </w:t>
      </w:r>
    </w:p>
    <w:p w14:paraId="648A6A8B" w14:textId="6798D299" w:rsidR="002C5CE4" w:rsidRDefault="00961502" w:rsidP="00F01D7E">
      <w:pPr>
        <w:spacing w:after="160" w:line="259" w:lineRule="auto"/>
        <w:jc w:val="both"/>
        <w:rPr>
          <w:rFonts w:ascii="Calibri" w:eastAsia="Calibri" w:hAnsi="Calibri" w:cs="Times New Roman"/>
          <w:lang w:val="es-CL" w:eastAsia="en-US"/>
        </w:rPr>
      </w:pPr>
      <w:r>
        <w:rPr>
          <w:rFonts w:ascii="Calibri" w:eastAsia="Calibri" w:hAnsi="Calibri" w:cs="Times New Roman"/>
          <w:lang w:val="es-CL" w:eastAsia="en-US"/>
        </w:rPr>
        <w:t xml:space="preserve">“No sólo somos </w:t>
      </w:r>
      <w:r w:rsidR="00C87897" w:rsidRPr="00C87897">
        <w:rPr>
          <w:rFonts w:ascii="Calibri" w:eastAsia="Calibri" w:hAnsi="Calibri" w:cs="Times New Roman"/>
          <w:lang w:val="es-CL" w:eastAsia="en-US"/>
        </w:rPr>
        <w:t xml:space="preserve">pioneros </w:t>
      </w:r>
      <w:r>
        <w:rPr>
          <w:rFonts w:ascii="Calibri" w:eastAsia="Calibri" w:hAnsi="Calibri" w:cs="Times New Roman"/>
          <w:lang w:val="es-CL" w:eastAsia="en-US"/>
        </w:rPr>
        <w:t xml:space="preserve">en la región con esta iniciativa. Tenemos </w:t>
      </w:r>
      <w:r w:rsidR="00C87897" w:rsidRPr="00C87897">
        <w:rPr>
          <w:rFonts w:ascii="Calibri" w:eastAsia="Calibri" w:hAnsi="Calibri" w:cs="Times New Roman"/>
          <w:lang w:val="es-CL" w:eastAsia="en-US"/>
        </w:rPr>
        <w:t xml:space="preserve">una oportunidad </w:t>
      </w:r>
      <w:r w:rsidR="001A24A2">
        <w:rPr>
          <w:rFonts w:ascii="Calibri" w:eastAsia="Calibri" w:hAnsi="Calibri" w:cs="Times New Roman"/>
          <w:lang w:val="es-CL" w:eastAsia="en-US"/>
        </w:rPr>
        <w:t xml:space="preserve">única y muy valiosa </w:t>
      </w:r>
      <w:r w:rsidR="00C87897" w:rsidRPr="00C87897">
        <w:rPr>
          <w:rFonts w:ascii="Calibri" w:eastAsia="Calibri" w:hAnsi="Calibri" w:cs="Times New Roman"/>
          <w:lang w:val="es-CL" w:eastAsia="en-US"/>
        </w:rPr>
        <w:t xml:space="preserve">en el mercado de Sudamérica de </w:t>
      </w:r>
      <w:r>
        <w:rPr>
          <w:rFonts w:ascii="Calibri" w:eastAsia="Calibri" w:hAnsi="Calibri" w:cs="Times New Roman"/>
          <w:lang w:val="es-CL" w:eastAsia="en-US"/>
        </w:rPr>
        <w:t xml:space="preserve">producir impacto </w:t>
      </w:r>
      <w:r w:rsidR="00C87897" w:rsidRPr="00C87897">
        <w:rPr>
          <w:rFonts w:ascii="Calibri" w:eastAsia="Calibri" w:hAnsi="Calibri" w:cs="Times New Roman"/>
          <w:lang w:val="es-CL" w:eastAsia="en-US"/>
        </w:rPr>
        <w:t>con este ciclo de podcast</w:t>
      </w:r>
      <w:r>
        <w:rPr>
          <w:rFonts w:ascii="Calibri" w:eastAsia="Calibri" w:hAnsi="Calibri" w:cs="Times New Roman"/>
          <w:lang w:val="es-CL" w:eastAsia="en-US"/>
        </w:rPr>
        <w:t>,</w:t>
      </w:r>
      <w:r w:rsidR="001A24A2">
        <w:rPr>
          <w:rFonts w:ascii="Calibri" w:eastAsia="Calibri" w:hAnsi="Calibri" w:cs="Times New Roman"/>
          <w:lang w:val="es-CL" w:eastAsia="en-US"/>
        </w:rPr>
        <w:t xml:space="preserve"> </w:t>
      </w:r>
      <w:r w:rsidR="009C704B" w:rsidRPr="00727324">
        <w:rPr>
          <w:rFonts w:ascii="Calibri" w:eastAsia="Calibri" w:hAnsi="Calibri" w:cs="Times New Roman"/>
          <w:lang w:val="es-CL" w:eastAsia="en-US"/>
        </w:rPr>
        <w:t xml:space="preserve">trayendo a los </w:t>
      </w:r>
      <w:r w:rsidR="001A24A2" w:rsidRPr="00727324">
        <w:rPr>
          <w:rFonts w:ascii="Calibri" w:eastAsia="Calibri" w:hAnsi="Calibri" w:cs="Times New Roman"/>
          <w:lang w:val="es-CL" w:eastAsia="en-US"/>
        </w:rPr>
        <w:t xml:space="preserve">agentes de cambio </w:t>
      </w:r>
      <w:r w:rsidR="009C704B" w:rsidRPr="00727324">
        <w:rPr>
          <w:rFonts w:ascii="Calibri" w:eastAsia="Calibri" w:hAnsi="Calibri" w:cs="Times New Roman"/>
          <w:lang w:val="es-CL" w:eastAsia="en-US"/>
        </w:rPr>
        <w:t>a la mesa e involucrándolos con e</w:t>
      </w:r>
      <w:r w:rsidR="00C87897" w:rsidRPr="00727324">
        <w:rPr>
          <w:rFonts w:ascii="Calibri" w:eastAsia="Calibri" w:hAnsi="Calibri" w:cs="Times New Roman"/>
          <w:lang w:val="es-CL" w:eastAsia="en-US"/>
        </w:rPr>
        <w:t>l ecosistema</w:t>
      </w:r>
      <w:r w:rsidR="00727324">
        <w:rPr>
          <w:rFonts w:ascii="Calibri" w:eastAsia="Calibri" w:hAnsi="Calibri" w:cs="Times New Roman"/>
          <w:lang w:val="es-CL" w:eastAsia="en-US"/>
        </w:rPr>
        <w:t>,</w:t>
      </w:r>
      <w:r w:rsidR="00C87897" w:rsidRPr="00C87897">
        <w:rPr>
          <w:rFonts w:ascii="Calibri" w:eastAsia="Calibri" w:hAnsi="Calibri" w:cs="Times New Roman"/>
          <w:lang w:val="es-CL" w:eastAsia="en-US"/>
        </w:rPr>
        <w:t xml:space="preserve"> para que </w:t>
      </w:r>
      <w:r>
        <w:rPr>
          <w:rFonts w:ascii="Calibri" w:eastAsia="Calibri" w:hAnsi="Calibri" w:cs="Times New Roman"/>
          <w:lang w:val="es-CL" w:eastAsia="en-US"/>
        </w:rPr>
        <w:t>se r</w:t>
      </w:r>
      <w:r w:rsidR="001A24A2">
        <w:rPr>
          <w:rFonts w:ascii="Calibri" w:eastAsia="Calibri" w:hAnsi="Calibri" w:cs="Times New Roman"/>
          <w:lang w:val="es-CL" w:eastAsia="en-US"/>
        </w:rPr>
        <w:t xml:space="preserve">efieran a estas temáticas vinculadas a la </w:t>
      </w:r>
      <w:r>
        <w:rPr>
          <w:rFonts w:ascii="Calibri" w:eastAsia="Calibri" w:hAnsi="Calibri" w:cs="Times New Roman"/>
          <w:lang w:val="es-CL" w:eastAsia="en-US"/>
        </w:rPr>
        <w:t>coyuntura”, precisa Lep</w:t>
      </w:r>
      <w:r w:rsidR="00D81CCC">
        <w:rPr>
          <w:rFonts w:ascii="Calibri" w:eastAsia="Calibri" w:hAnsi="Calibri" w:cs="Times New Roman"/>
          <w:lang w:val="es-CL" w:eastAsia="en-US"/>
        </w:rPr>
        <w:t>i</w:t>
      </w:r>
      <w:r>
        <w:rPr>
          <w:rFonts w:ascii="Calibri" w:eastAsia="Calibri" w:hAnsi="Calibri" w:cs="Times New Roman"/>
          <w:lang w:val="es-CL" w:eastAsia="en-US"/>
        </w:rPr>
        <w:t xml:space="preserve">n, agregando que para esta etapa de conversaciones </w:t>
      </w:r>
      <w:r w:rsidR="00727324">
        <w:rPr>
          <w:rFonts w:ascii="Calibri" w:eastAsia="Calibri" w:hAnsi="Calibri" w:cs="Times New Roman"/>
          <w:lang w:val="es-CL" w:eastAsia="en-US"/>
        </w:rPr>
        <w:t xml:space="preserve">se entrevistará </w:t>
      </w:r>
      <w:r>
        <w:rPr>
          <w:rFonts w:ascii="Calibri" w:eastAsia="Calibri" w:hAnsi="Calibri" w:cs="Times New Roman"/>
          <w:lang w:val="es-CL" w:eastAsia="en-US"/>
        </w:rPr>
        <w:t xml:space="preserve">a diversos actores </w:t>
      </w:r>
      <w:r w:rsidR="00A96EE3">
        <w:rPr>
          <w:rFonts w:ascii="Calibri" w:eastAsia="Calibri" w:hAnsi="Calibri" w:cs="Times New Roman"/>
          <w:lang w:val="es-CL" w:eastAsia="en-US"/>
        </w:rPr>
        <w:t>vinculados al mundo d</w:t>
      </w:r>
      <w:r w:rsidR="001A24A2">
        <w:rPr>
          <w:rFonts w:ascii="Calibri" w:eastAsia="Calibri" w:hAnsi="Calibri" w:cs="Times New Roman"/>
          <w:lang w:val="es-CL" w:eastAsia="en-US"/>
        </w:rPr>
        <w:t>e la sostenibilidad, electrificación e</w:t>
      </w:r>
      <w:r w:rsidR="00F01D7E">
        <w:rPr>
          <w:rFonts w:ascii="Calibri" w:eastAsia="Calibri" w:hAnsi="Calibri" w:cs="Times New Roman"/>
          <w:lang w:val="es-CL" w:eastAsia="en-US"/>
        </w:rPr>
        <w:t xml:space="preserve"> inclusión, a fin de marcar la </w:t>
      </w:r>
      <w:r w:rsidR="001A24A2">
        <w:rPr>
          <w:rFonts w:ascii="Calibri" w:eastAsia="Calibri" w:hAnsi="Calibri" w:cs="Times New Roman"/>
          <w:lang w:val="es-CL" w:eastAsia="en-US"/>
        </w:rPr>
        <w:t>pauta para generar las transformacion</w:t>
      </w:r>
      <w:r w:rsidR="00F01D7E">
        <w:rPr>
          <w:rFonts w:ascii="Calibri" w:eastAsia="Calibri" w:hAnsi="Calibri" w:cs="Times New Roman"/>
          <w:lang w:val="es-CL" w:eastAsia="en-US"/>
        </w:rPr>
        <w:t>es que el mundo requiere en línea con los Objetivos de Desarrollo Sostenible (ODS) delineados por la ONU.</w:t>
      </w:r>
    </w:p>
    <w:p w14:paraId="0192EEB1" w14:textId="5D67DA58" w:rsidR="001F5044" w:rsidRDefault="002C5CE4" w:rsidP="00F01D7E">
      <w:pPr>
        <w:spacing w:after="160" w:line="259" w:lineRule="auto"/>
        <w:jc w:val="both"/>
        <w:rPr>
          <w:rFonts w:ascii="Calibri" w:eastAsia="Calibri" w:hAnsi="Calibri" w:cs="Times New Roman"/>
          <w:lang w:val="es-CL" w:eastAsia="en-US"/>
        </w:rPr>
      </w:pPr>
      <w:r>
        <w:rPr>
          <w:rFonts w:ascii="Calibri" w:eastAsia="Calibri" w:hAnsi="Calibri" w:cs="Times New Roman"/>
          <w:lang w:val="es-CL" w:eastAsia="en-US"/>
        </w:rPr>
        <w:t>Finalmente, Lep</w:t>
      </w:r>
      <w:r w:rsidR="00D81CCC">
        <w:rPr>
          <w:rFonts w:ascii="Calibri" w:eastAsia="Calibri" w:hAnsi="Calibri" w:cs="Times New Roman"/>
          <w:lang w:val="es-CL" w:eastAsia="en-US"/>
        </w:rPr>
        <w:t>i</w:t>
      </w:r>
      <w:r>
        <w:rPr>
          <w:rFonts w:ascii="Calibri" w:eastAsia="Calibri" w:hAnsi="Calibri" w:cs="Times New Roman"/>
          <w:lang w:val="es-CL" w:eastAsia="en-US"/>
        </w:rPr>
        <w:t xml:space="preserve">n cree que esta apuesta comunicacional podría consolidarse en el tiempo como un espacio líder de diálogos y propuestas y bajo el cual podrían surgir ideas innovadoras </w:t>
      </w:r>
      <w:r w:rsidR="00D81CCC">
        <w:rPr>
          <w:rFonts w:ascii="Calibri" w:eastAsia="Calibri" w:hAnsi="Calibri" w:cs="Times New Roman"/>
          <w:lang w:val="es-CL" w:eastAsia="en-US"/>
        </w:rPr>
        <w:t>con relación al</w:t>
      </w:r>
      <w:r>
        <w:rPr>
          <w:rFonts w:ascii="Calibri" w:eastAsia="Calibri" w:hAnsi="Calibri" w:cs="Times New Roman"/>
          <w:lang w:val="es-CL" w:eastAsia="en-US"/>
        </w:rPr>
        <w:t xml:space="preserve"> nuevo rumbo que está tomando el mundo en torno a estos temas. </w:t>
      </w:r>
      <w:r w:rsidR="00CE0F2B">
        <w:rPr>
          <w:rFonts w:ascii="Calibri" w:eastAsia="Calibri" w:hAnsi="Calibri" w:cs="Times New Roman"/>
          <w:lang w:val="es-CL" w:eastAsia="en-US"/>
        </w:rPr>
        <w:t>“Desde Chile podríamos ser un verdadero aporte para el análisis de estas temáticas tan urgentes e importantes que nos involucran a todos, y que afectan nuestro presente y futuro. Queremos ser un actor opinante y que genera un impacto relevante en nuestras comunidades</w:t>
      </w:r>
      <w:r w:rsidR="009B67DD">
        <w:rPr>
          <w:rFonts w:ascii="Calibri" w:eastAsia="Calibri" w:hAnsi="Calibri" w:cs="Times New Roman"/>
          <w:lang w:val="es-CL" w:eastAsia="en-US"/>
        </w:rPr>
        <w:t>. A eso aspiramos</w:t>
      </w:r>
      <w:r w:rsidR="00CE0F2B">
        <w:rPr>
          <w:rFonts w:ascii="Calibri" w:eastAsia="Calibri" w:hAnsi="Calibri" w:cs="Times New Roman"/>
          <w:lang w:val="es-CL" w:eastAsia="en-US"/>
        </w:rPr>
        <w:t>”, concluye el ejecutivo.</w:t>
      </w:r>
    </w:p>
    <w:p w14:paraId="06A739C3" w14:textId="735026EF" w:rsidR="003D263F" w:rsidRDefault="003D263F" w:rsidP="00FA4494">
      <w:pPr>
        <w:spacing w:after="160" w:line="259" w:lineRule="auto"/>
        <w:jc w:val="both"/>
        <w:rPr>
          <w:rFonts w:ascii="Calibri" w:eastAsia="Calibri" w:hAnsi="Calibri" w:cs="Times New Roman"/>
          <w:lang w:val="es-CL" w:eastAsia="en-US"/>
        </w:rPr>
      </w:pPr>
      <w:r w:rsidRPr="00A96086">
        <w:rPr>
          <w:rFonts w:ascii="Calibri" w:eastAsia="Calibri" w:hAnsi="Calibri" w:cs="Times New Roman"/>
          <w:b/>
          <w:lang w:val="es-CL" w:eastAsia="en-US"/>
        </w:rPr>
        <w:t>Para poder escuchar el primer capítulo de este podcast, los interesados deberán</w:t>
      </w:r>
      <w:r w:rsidR="00A96086">
        <w:rPr>
          <w:rFonts w:ascii="Calibri" w:eastAsia="Calibri" w:hAnsi="Calibri" w:cs="Times New Roman"/>
          <w:b/>
          <w:lang w:val="es-CL" w:eastAsia="en-US"/>
        </w:rPr>
        <w:t xml:space="preserve"> inscribirse en el </w:t>
      </w:r>
      <w:r w:rsidRPr="00A96086">
        <w:rPr>
          <w:rFonts w:ascii="Calibri" w:eastAsia="Calibri" w:hAnsi="Calibri" w:cs="Times New Roman"/>
          <w:b/>
          <w:lang w:val="es-CL" w:eastAsia="en-US"/>
        </w:rPr>
        <w:t xml:space="preserve">siguiente </w:t>
      </w:r>
      <w:r w:rsidR="00D81CCC" w:rsidRPr="00A96086">
        <w:rPr>
          <w:rFonts w:ascii="Calibri" w:eastAsia="Calibri" w:hAnsi="Calibri" w:cs="Times New Roman"/>
          <w:b/>
          <w:lang w:val="es-CL" w:eastAsia="en-US"/>
        </w:rPr>
        <w:t>enlace</w:t>
      </w:r>
      <w:r w:rsidRPr="00A96086">
        <w:rPr>
          <w:rFonts w:ascii="Calibri" w:eastAsia="Calibri" w:hAnsi="Calibri" w:cs="Times New Roman"/>
          <w:b/>
          <w:lang w:val="es-CL" w:eastAsia="en-US"/>
        </w:rPr>
        <w:t>:</w:t>
      </w:r>
      <w:r>
        <w:rPr>
          <w:rFonts w:ascii="Calibri" w:eastAsia="Calibri" w:hAnsi="Calibri" w:cs="Times New Roman"/>
          <w:lang w:val="es-CL" w:eastAsia="en-US"/>
        </w:rPr>
        <w:t xml:space="preserve"> </w:t>
      </w:r>
      <w:hyperlink r:id="rId9" w:history="1">
        <w:r w:rsidR="00A96086" w:rsidRPr="00D53804">
          <w:rPr>
            <w:rStyle w:val="Hipervnculo"/>
            <w:rFonts w:ascii="Calibri" w:eastAsia="Calibri" w:hAnsi="Calibri" w:cs="Times New Roman"/>
            <w:lang w:val="es-CL" w:eastAsia="en-US"/>
          </w:rPr>
          <w:t>https://n9.cl/tx2o0</w:t>
        </w:r>
      </w:hyperlink>
    </w:p>
    <w:p w14:paraId="0F7DF96D" w14:textId="77777777" w:rsidR="00A96086" w:rsidRDefault="00A96086" w:rsidP="00FA4494">
      <w:pPr>
        <w:spacing w:after="160" w:line="259" w:lineRule="auto"/>
        <w:jc w:val="both"/>
        <w:rPr>
          <w:rFonts w:ascii="Calibri" w:eastAsia="Calibri" w:hAnsi="Calibri" w:cs="Times New Roman"/>
          <w:lang w:val="es-CL" w:eastAsia="en-US"/>
        </w:rPr>
      </w:pPr>
    </w:p>
    <w:p w14:paraId="3AA60531" w14:textId="77777777" w:rsidR="00D81CCC" w:rsidRDefault="00D81CCC" w:rsidP="00FA4494">
      <w:pPr>
        <w:spacing w:after="160" w:line="259" w:lineRule="auto"/>
        <w:jc w:val="both"/>
        <w:rPr>
          <w:rFonts w:ascii="Calibri" w:eastAsia="Calibri" w:hAnsi="Calibri" w:cs="Times New Roman"/>
          <w:lang w:val="es-CL" w:eastAsia="en-US"/>
        </w:rPr>
      </w:pPr>
    </w:p>
    <w:p w14:paraId="59014151" w14:textId="77777777" w:rsidR="00D81CCC" w:rsidRPr="00AD081A" w:rsidRDefault="00D81CCC" w:rsidP="00D81CCC">
      <w:pPr>
        <w:spacing w:line="259" w:lineRule="auto"/>
        <w:jc w:val="both"/>
        <w:rPr>
          <w:rFonts w:ascii="Calibri" w:hAnsi="Calibri" w:cs="Calibri"/>
          <w:b/>
          <w:bCs/>
          <w:sz w:val="20"/>
          <w:szCs w:val="20"/>
          <w:lang w:val="es-ES" w:eastAsia="es-CL"/>
        </w:rPr>
      </w:pPr>
      <w:r w:rsidRPr="00AD081A">
        <w:rPr>
          <w:rFonts w:ascii="Calibri" w:hAnsi="Calibri" w:cs="Calibri"/>
          <w:b/>
          <w:bCs/>
          <w:sz w:val="20"/>
          <w:szCs w:val="20"/>
          <w:lang w:val="es-ES" w:eastAsia="es-CL"/>
        </w:rPr>
        <w:t>Acerca de Schneider Electric</w:t>
      </w:r>
    </w:p>
    <w:p w14:paraId="2033B371" w14:textId="77777777" w:rsidR="00D81CCC" w:rsidRPr="00AD081A" w:rsidRDefault="00D81CCC" w:rsidP="00D81CCC">
      <w:pPr>
        <w:spacing w:line="259" w:lineRule="auto"/>
        <w:jc w:val="both"/>
        <w:rPr>
          <w:rFonts w:ascii="Calibri" w:hAnsi="Calibri" w:cs="Calibri"/>
          <w:sz w:val="20"/>
          <w:szCs w:val="20"/>
          <w:lang w:val="es-ES" w:eastAsia="es-CL"/>
        </w:rPr>
      </w:pPr>
      <w:r w:rsidRPr="00AD081A">
        <w:rPr>
          <w:rFonts w:ascii="Calibri" w:hAnsi="Calibri" w:cs="Calibri"/>
          <w:sz w:val="20"/>
          <w:szCs w:val="20"/>
          <w:lang w:val="es-ES" w:eastAsia="es-CL"/>
        </w:rPr>
        <w:t>El propósito de Schneider es crear impacto, empoderando a todos para aprovechar al máximo nuestra energía y recursos, uniendo el progreso y la sostenibilidad. En Schneider, a esto lo llamamos Life Is On.</w:t>
      </w:r>
    </w:p>
    <w:p w14:paraId="7A77C8EB" w14:textId="77777777" w:rsidR="00D81CCC" w:rsidRPr="00AD081A" w:rsidRDefault="00D81CCC" w:rsidP="00D81CCC">
      <w:pPr>
        <w:spacing w:line="259" w:lineRule="auto"/>
        <w:jc w:val="both"/>
        <w:rPr>
          <w:rFonts w:ascii="Calibri" w:hAnsi="Calibri" w:cs="Calibri"/>
          <w:sz w:val="20"/>
          <w:szCs w:val="20"/>
          <w:lang w:val="es-ES" w:eastAsia="es-CL"/>
        </w:rPr>
      </w:pPr>
      <w:r w:rsidRPr="00AD081A">
        <w:rPr>
          <w:rFonts w:ascii="Calibri" w:hAnsi="Calibri" w:cs="Calibri"/>
          <w:sz w:val="20"/>
          <w:szCs w:val="20"/>
          <w:lang w:val="es-ES" w:eastAsia="es-CL"/>
        </w:rPr>
        <w:t>Nuestra misión es ser su socio digital para la Sostenibilidad y la Eficiencia.</w:t>
      </w:r>
    </w:p>
    <w:p w14:paraId="6063DB87" w14:textId="77777777" w:rsidR="00D81CCC" w:rsidRPr="00AD081A" w:rsidRDefault="00D81CCC" w:rsidP="00D81CCC">
      <w:pPr>
        <w:spacing w:line="259" w:lineRule="auto"/>
        <w:jc w:val="both"/>
        <w:rPr>
          <w:rFonts w:ascii="Calibri" w:hAnsi="Calibri" w:cs="Calibri"/>
          <w:sz w:val="20"/>
          <w:szCs w:val="20"/>
          <w:lang w:val="es-ES" w:eastAsia="es-CL"/>
        </w:rPr>
      </w:pPr>
      <w:r w:rsidRPr="00AD081A">
        <w:rPr>
          <w:rFonts w:ascii="Calibri" w:hAnsi="Calibri" w:cs="Calibri"/>
          <w:sz w:val="20"/>
          <w:szCs w:val="20"/>
          <w:lang w:val="es-ES" w:eastAsia="es-CL"/>
        </w:rPr>
        <w:t>Impulsamos la transformación digital mediante la integración de tecnologías de energía y procesos líderes en el mundo, con productos de conexión de punto final a la nube, controles, software y servicios a lo largo de todo el ciclo de vida, permitiendo la gestión integrada de la empresa, para hogares, edificios, centros de datos, infraestructura e industrias.</w:t>
      </w:r>
    </w:p>
    <w:p w14:paraId="71E9A321" w14:textId="77777777" w:rsidR="00D81CCC" w:rsidRPr="00AD081A" w:rsidRDefault="00D81CCC" w:rsidP="00D81CCC">
      <w:pPr>
        <w:spacing w:line="259" w:lineRule="auto"/>
        <w:jc w:val="both"/>
        <w:rPr>
          <w:rFonts w:ascii="Calibri" w:hAnsi="Calibri" w:cs="Calibri"/>
          <w:sz w:val="20"/>
          <w:szCs w:val="20"/>
          <w:lang w:val="es-ES" w:eastAsia="es-CL"/>
        </w:rPr>
      </w:pPr>
      <w:r w:rsidRPr="00AD081A">
        <w:rPr>
          <w:rFonts w:ascii="Calibri" w:hAnsi="Calibri" w:cs="Calibri"/>
          <w:sz w:val="20"/>
          <w:szCs w:val="20"/>
          <w:lang w:val="es-ES" w:eastAsia="es-CL"/>
        </w:rPr>
        <w:t>Somos la empresa global más local. Somos defensores de estándares abiertos y ecosistemas de asociación que comparten la pasión por nuestro importante propósito, y valores inclusivos y empoderados.</w:t>
      </w:r>
    </w:p>
    <w:p w14:paraId="2B242811" w14:textId="77777777" w:rsidR="00D81CCC" w:rsidRPr="00AD081A" w:rsidRDefault="00D81CCC" w:rsidP="00D81CCC">
      <w:pPr>
        <w:spacing w:line="259" w:lineRule="auto"/>
        <w:jc w:val="both"/>
        <w:rPr>
          <w:rFonts w:asciiTheme="majorHAnsi" w:hAnsiTheme="majorHAnsi" w:cstheme="majorHAnsi"/>
          <w:sz w:val="20"/>
          <w:szCs w:val="20"/>
          <w:lang w:eastAsia="es-CL"/>
        </w:rPr>
      </w:pPr>
    </w:p>
    <w:p w14:paraId="2521F06A" w14:textId="77777777" w:rsidR="00D81CCC" w:rsidRPr="00AD081A" w:rsidRDefault="00D81CCC" w:rsidP="00D81CCC">
      <w:pPr>
        <w:rPr>
          <w:rFonts w:asciiTheme="majorHAnsi" w:hAnsiTheme="majorHAnsi" w:cstheme="majorHAnsi"/>
          <w:b/>
          <w:bCs/>
          <w:sz w:val="20"/>
          <w:szCs w:val="20"/>
        </w:rPr>
      </w:pPr>
      <w:r w:rsidRPr="00AD081A">
        <w:rPr>
          <w:rFonts w:asciiTheme="majorHAnsi" w:hAnsiTheme="majorHAnsi" w:cstheme="majorHAnsi"/>
          <w:b/>
          <w:bCs/>
          <w:sz w:val="20"/>
          <w:szCs w:val="20"/>
        </w:rPr>
        <w:t>Contactos de Prensa</w:t>
      </w:r>
    </w:p>
    <w:p w14:paraId="2210DCFD" w14:textId="77777777" w:rsidR="00D81CCC" w:rsidRDefault="00D81CCC" w:rsidP="00D81CCC">
      <w:pPr>
        <w:rPr>
          <w:rFonts w:asciiTheme="minorHAnsi" w:hAnsiTheme="minorHAnsi" w:cstheme="minorHAnsi"/>
          <w:b/>
          <w:bCs/>
        </w:rPr>
      </w:pPr>
    </w:p>
    <w:tbl>
      <w:tblPr>
        <w:tblStyle w:val="Tablaconcuadrcula"/>
        <w:tblW w:w="0" w:type="auto"/>
        <w:tblLook w:val="04A0" w:firstRow="1" w:lastRow="0" w:firstColumn="1" w:lastColumn="0" w:noHBand="0" w:noVBand="1"/>
      </w:tblPr>
      <w:tblGrid>
        <w:gridCol w:w="2910"/>
        <w:gridCol w:w="3123"/>
        <w:gridCol w:w="2986"/>
      </w:tblGrid>
      <w:tr w:rsidR="00D81CCC" w14:paraId="240DBA88" w14:textId="77777777" w:rsidTr="00EA2473">
        <w:tc>
          <w:tcPr>
            <w:tcW w:w="2910" w:type="dxa"/>
          </w:tcPr>
          <w:p w14:paraId="7BFA9E83" w14:textId="77777777" w:rsidR="00D81CCC" w:rsidRPr="00282751" w:rsidRDefault="00D81CCC" w:rsidP="00EA2473">
            <w:pPr>
              <w:rPr>
                <w:rFonts w:asciiTheme="majorHAnsi" w:hAnsiTheme="majorHAnsi" w:cstheme="majorHAnsi"/>
                <w:sz w:val="20"/>
                <w:szCs w:val="20"/>
                <w:lang w:val="en-US"/>
              </w:rPr>
            </w:pPr>
            <w:r w:rsidRPr="00282751">
              <w:rPr>
                <w:rFonts w:asciiTheme="majorHAnsi" w:hAnsiTheme="majorHAnsi" w:cstheme="majorHAnsi"/>
                <w:sz w:val="20"/>
                <w:szCs w:val="20"/>
                <w:lang w:val="en-US"/>
              </w:rPr>
              <w:t>Inés Prieto</w:t>
            </w:r>
          </w:p>
          <w:p w14:paraId="58A0082A" w14:textId="77777777" w:rsidR="00D81CCC" w:rsidRPr="00282751" w:rsidRDefault="00D81CCC" w:rsidP="00EA2473">
            <w:pPr>
              <w:rPr>
                <w:rFonts w:asciiTheme="majorHAnsi" w:hAnsiTheme="majorHAnsi" w:cstheme="majorHAnsi"/>
                <w:sz w:val="20"/>
                <w:szCs w:val="20"/>
                <w:lang w:val="en-US"/>
              </w:rPr>
            </w:pPr>
            <w:r w:rsidRPr="00282751">
              <w:rPr>
                <w:rFonts w:asciiTheme="majorHAnsi" w:hAnsiTheme="majorHAnsi" w:cstheme="majorHAnsi"/>
                <w:sz w:val="20"/>
                <w:szCs w:val="20"/>
                <w:lang w:val="en-US"/>
              </w:rPr>
              <w:t>The Bridge Comunicaciones</w:t>
            </w:r>
          </w:p>
          <w:p w14:paraId="0E6627C6" w14:textId="77777777" w:rsidR="00D81CCC" w:rsidRPr="00282751" w:rsidRDefault="000838BA" w:rsidP="00EA2473">
            <w:pPr>
              <w:rPr>
                <w:rFonts w:asciiTheme="majorHAnsi" w:hAnsiTheme="majorHAnsi" w:cstheme="majorHAnsi"/>
                <w:sz w:val="20"/>
                <w:szCs w:val="20"/>
                <w:lang w:val="en-US"/>
              </w:rPr>
            </w:pPr>
            <w:hyperlink r:id="rId10" w:history="1">
              <w:r w:rsidR="00D81CCC" w:rsidRPr="00282751">
                <w:rPr>
                  <w:rStyle w:val="Hipervnculo"/>
                  <w:rFonts w:asciiTheme="majorHAnsi" w:hAnsiTheme="majorHAnsi" w:cstheme="majorHAnsi"/>
                  <w:sz w:val="20"/>
                  <w:szCs w:val="20"/>
                  <w:lang w:val="en-US"/>
                </w:rPr>
                <w:t>Ines.prieto@tbc.cl</w:t>
              </w:r>
            </w:hyperlink>
          </w:p>
          <w:p w14:paraId="00109BB8" w14:textId="77777777" w:rsidR="00D81CCC" w:rsidRPr="00AD081A" w:rsidRDefault="00D81CCC" w:rsidP="00EA2473">
            <w:pPr>
              <w:rPr>
                <w:rFonts w:asciiTheme="majorHAnsi" w:hAnsiTheme="majorHAnsi" w:cstheme="majorHAnsi"/>
                <w:sz w:val="20"/>
                <w:szCs w:val="20"/>
              </w:rPr>
            </w:pPr>
            <w:r w:rsidRPr="00AD081A">
              <w:rPr>
                <w:rFonts w:asciiTheme="majorHAnsi" w:hAnsiTheme="majorHAnsi" w:cstheme="majorHAnsi"/>
                <w:sz w:val="20"/>
                <w:szCs w:val="20"/>
              </w:rPr>
              <w:t>+57 3183761163</w:t>
            </w:r>
          </w:p>
          <w:p w14:paraId="18328B95" w14:textId="5702B426" w:rsidR="00D81CCC" w:rsidRPr="00AD081A" w:rsidRDefault="00D81CCC" w:rsidP="00EA2473">
            <w:pPr>
              <w:rPr>
                <w:rFonts w:asciiTheme="majorHAnsi" w:hAnsiTheme="majorHAnsi" w:cstheme="majorHAnsi"/>
                <w:sz w:val="20"/>
                <w:szCs w:val="20"/>
              </w:rPr>
            </w:pPr>
            <w:r w:rsidRPr="00AD081A">
              <w:rPr>
                <w:rFonts w:asciiTheme="majorHAnsi" w:hAnsiTheme="majorHAnsi" w:cstheme="majorHAnsi"/>
                <w:sz w:val="20"/>
                <w:szCs w:val="20"/>
              </w:rPr>
              <w:t xml:space="preserve">Macarena </w:t>
            </w:r>
            <w:r w:rsidR="001430B3" w:rsidRPr="00AD081A">
              <w:rPr>
                <w:rFonts w:asciiTheme="majorHAnsi" w:hAnsiTheme="majorHAnsi" w:cstheme="majorHAnsi"/>
                <w:sz w:val="20"/>
                <w:szCs w:val="20"/>
              </w:rPr>
              <w:t>Santibáñez</w:t>
            </w:r>
            <w:bookmarkStart w:id="0" w:name="_GoBack"/>
            <w:bookmarkEnd w:id="0"/>
          </w:p>
          <w:p w14:paraId="66218D46" w14:textId="77777777" w:rsidR="00D81CCC" w:rsidRPr="00AD081A" w:rsidRDefault="00D81CCC" w:rsidP="00EA2473">
            <w:pPr>
              <w:rPr>
                <w:rFonts w:asciiTheme="majorHAnsi" w:hAnsiTheme="majorHAnsi" w:cstheme="majorHAnsi"/>
                <w:sz w:val="20"/>
                <w:szCs w:val="20"/>
              </w:rPr>
            </w:pPr>
            <w:r w:rsidRPr="00AD081A">
              <w:rPr>
                <w:rFonts w:asciiTheme="majorHAnsi" w:hAnsiTheme="majorHAnsi" w:cstheme="majorHAnsi"/>
                <w:sz w:val="20"/>
                <w:szCs w:val="20"/>
              </w:rPr>
              <w:t>The Bridge Comunicaciones</w:t>
            </w:r>
          </w:p>
          <w:p w14:paraId="30359C21" w14:textId="77777777" w:rsidR="00D81CCC" w:rsidRPr="00AD081A" w:rsidRDefault="000838BA" w:rsidP="00EA2473">
            <w:pPr>
              <w:rPr>
                <w:rFonts w:asciiTheme="majorHAnsi" w:hAnsiTheme="majorHAnsi" w:cstheme="majorHAnsi"/>
                <w:sz w:val="20"/>
                <w:szCs w:val="20"/>
              </w:rPr>
            </w:pPr>
            <w:hyperlink r:id="rId11" w:history="1">
              <w:r w:rsidR="00D81CCC" w:rsidRPr="00AD081A">
                <w:rPr>
                  <w:rStyle w:val="Hipervnculo"/>
                  <w:rFonts w:asciiTheme="majorHAnsi" w:hAnsiTheme="majorHAnsi" w:cstheme="majorHAnsi"/>
                  <w:sz w:val="20"/>
                  <w:szCs w:val="20"/>
                </w:rPr>
                <w:t>macarena.santibanez@tbc.cl</w:t>
              </w:r>
            </w:hyperlink>
          </w:p>
          <w:p w14:paraId="13B35C42" w14:textId="77777777" w:rsidR="00D81CCC" w:rsidRPr="00AD081A" w:rsidRDefault="00D81CCC" w:rsidP="00EA2473">
            <w:pPr>
              <w:rPr>
                <w:rFonts w:asciiTheme="majorHAnsi" w:hAnsiTheme="majorHAnsi" w:cstheme="majorHAnsi"/>
                <w:sz w:val="20"/>
                <w:szCs w:val="20"/>
              </w:rPr>
            </w:pPr>
            <w:r w:rsidRPr="00AD081A">
              <w:rPr>
                <w:rFonts w:asciiTheme="majorHAnsi" w:hAnsiTheme="majorHAnsi" w:cstheme="majorHAnsi"/>
                <w:sz w:val="20"/>
                <w:szCs w:val="20"/>
              </w:rPr>
              <w:t>+56 9 51091245</w:t>
            </w:r>
          </w:p>
        </w:tc>
        <w:tc>
          <w:tcPr>
            <w:tcW w:w="3123" w:type="dxa"/>
          </w:tcPr>
          <w:p w14:paraId="62E70147" w14:textId="77777777" w:rsidR="00D81CCC" w:rsidRPr="00282751" w:rsidRDefault="00D81CCC" w:rsidP="00EA2473">
            <w:pPr>
              <w:rPr>
                <w:rFonts w:asciiTheme="majorHAnsi" w:hAnsiTheme="majorHAnsi" w:cstheme="majorHAnsi"/>
                <w:sz w:val="20"/>
                <w:szCs w:val="20"/>
                <w:lang w:val="en-US"/>
              </w:rPr>
            </w:pPr>
            <w:r w:rsidRPr="00282751">
              <w:rPr>
                <w:rFonts w:asciiTheme="majorHAnsi" w:hAnsiTheme="majorHAnsi" w:cstheme="majorHAnsi"/>
                <w:sz w:val="20"/>
                <w:szCs w:val="20"/>
                <w:lang w:val="en-US"/>
              </w:rPr>
              <w:t>Vanessa Celedón</w:t>
            </w:r>
          </w:p>
          <w:p w14:paraId="5328EE90" w14:textId="77777777" w:rsidR="00D81CCC" w:rsidRPr="00282751" w:rsidRDefault="00D81CCC" w:rsidP="00EA2473">
            <w:pPr>
              <w:rPr>
                <w:rFonts w:asciiTheme="majorHAnsi" w:hAnsiTheme="majorHAnsi" w:cstheme="majorHAnsi"/>
                <w:sz w:val="20"/>
                <w:szCs w:val="20"/>
                <w:lang w:val="en-US"/>
              </w:rPr>
            </w:pPr>
            <w:r w:rsidRPr="00282751">
              <w:rPr>
                <w:rFonts w:asciiTheme="majorHAnsi" w:hAnsiTheme="majorHAnsi" w:cstheme="majorHAnsi"/>
                <w:sz w:val="20"/>
                <w:szCs w:val="20"/>
                <w:lang w:val="en-US"/>
              </w:rPr>
              <w:t>Schneider Electric</w:t>
            </w:r>
          </w:p>
          <w:p w14:paraId="6454E81F" w14:textId="77777777" w:rsidR="00D81CCC" w:rsidRPr="00282751" w:rsidRDefault="000838BA" w:rsidP="00EA2473">
            <w:pPr>
              <w:rPr>
                <w:rFonts w:asciiTheme="majorHAnsi" w:hAnsiTheme="majorHAnsi" w:cstheme="majorHAnsi"/>
                <w:sz w:val="20"/>
                <w:szCs w:val="20"/>
                <w:lang w:val="en-US"/>
              </w:rPr>
            </w:pPr>
            <w:hyperlink r:id="rId12" w:history="1">
              <w:r w:rsidR="00D81CCC" w:rsidRPr="00282751">
                <w:rPr>
                  <w:rStyle w:val="Hipervnculo"/>
                  <w:rFonts w:asciiTheme="majorHAnsi" w:hAnsiTheme="majorHAnsi" w:cstheme="majorHAnsi"/>
                  <w:sz w:val="20"/>
                  <w:szCs w:val="20"/>
                  <w:lang w:val="en-US"/>
                </w:rPr>
                <w:t>vanessa.celedondamele@se.com</w:t>
              </w:r>
            </w:hyperlink>
          </w:p>
          <w:p w14:paraId="2859D6FD" w14:textId="77777777" w:rsidR="00D81CCC" w:rsidRPr="00AD081A" w:rsidRDefault="00D81CCC" w:rsidP="00EA2473">
            <w:pPr>
              <w:rPr>
                <w:rFonts w:asciiTheme="majorHAnsi" w:hAnsiTheme="majorHAnsi" w:cstheme="majorHAnsi"/>
                <w:sz w:val="20"/>
                <w:szCs w:val="20"/>
              </w:rPr>
            </w:pPr>
            <w:r w:rsidRPr="00AD081A">
              <w:rPr>
                <w:rFonts w:asciiTheme="majorHAnsi" w:hAnsiTheme="majorHAnsi" w:cstheme="majorHAnsi"/>
                <w:sz w:val="20"/>
                <w:szCs w:val="20"/>
              </w:rPr>
              <w:t>+56 9 48559852</w:t>
            </w:r>
          </w:p>
          <w:p w14:paraId="199966B4" w14:textId="77777777" w:rsidR="00D81CCC" w:rsidRPr="00AD081A" w:rsidRDefault="00D81CCC" w:rsidP="00EA2473">
            <w:pPr>
              <w:rPr>
                <w:rFonts w:asciiTheme="majorHAnsi" w:hAnsiTheme="majorHAnsi" w:cstheme="majorHAnsi"/>
                <w:b/>
                <w:bCs/>
                <w:sz w:val="20"/>
                <w:szCs w:val="20"/>
              </w:rPr>
            </w:pPr>
          </w:p>
        </w:tc>
        <w:tc>
          <w:tcPr>
            <w:tcW w:w="2986" w:type="dxa"/>
          </w:tcPr>
          <w:p w14:paraId="2D05C31C" w14:textId="77777777" w:rsidR="00D81CCC" w:rsidRDefault="00D81CCC" w:rsidP="00EA2473">
            <w:pPr>
              <w:rPr>
                <w:rFonts w:asciiTheme="majorHAnsi" w:hAnsiTheme="majorHAnsi" w:cstheme="majorHAnsi"/>
                <w:sz w:val="20"/>
                <w:szCs w:val="20"/>
              </w:rPr>
            </w:pPr>
            <w:r>
              <w:rPr>
                <w:rFonts w:asciiTheme="majorHAnsi" w:hAnsiTheme="majorHAnsi" w:cstheme="majorHAnsi"/>
                <w:sz w:val="20"/>
                <w:szCs w:val="20"/>
              </w:rPr>
              <w:t>Nathalia González</w:t>
            </w:r>
          </w:p>
          <w:p w14:paraId="511ADA18" w14:textId="77777777" w:rsidR="00D81CCC" w:rsidRDefault="00D81CCC" w:rsidP="00EA2473">
            <w:pPr>
              <w:rPr>
                <w:rFonts w:asciiTheme="majorHAnsi" w:hAnsiTheme="majorHAnsi" w:cstheme="majorHAnsi"/>
                <w:sz w:val="20"/>
                <w:szCs w:val="20"/>
              </w:rPr>
            </w:pPr>
            <w:r>
              <w:rPr>
                <w:rFonts w:asciiTheme="majorHAnsi" w:hAnsiTheme="majorHAnsi" w:cstheme="majorHAnsi"/>
                <w:sz w:val="20"/>
                <w:szCs w:val="20"/>
              </w:rPr>
              <w:t>Schneider Electric</w:t>
            </w:r>
          </w:p>
          <w:p w14:paraId="0E2DAB28" w14:textId="77777777" w:rsidR="00D81CCC" w:rsidRDefault="000838BA" w:rsidP="00EA2473">
            <w:pPr>
              <w:rPr>
                <w:rFonts w:asciiTheme="majorHAnsi" w:hAnsiTheme="majorHAnsi" w:cstheme="majorHAnsi"/>
                <w:sz w:val="20"/>
                <w:szCs w:val="20"/>
              </w:rPr>
            </w:pPr>
            <w:hyperlink r:id="rId13" w:history="1">
              <w:r w:rsidR="00D81CCC" w:rsidRPr="0084023D">
                <w:rPr>
                  <w:rStyle w:val="Hipervnculo"/>
                  <w:rFonts w:asciiTheme="majorHAnsi" w:hAnsiTheme="majorHAnsi" w:cstheme="majorHAnsi"/>
                  <w:sz w:val="20"/>
                  <w:szCs w:val="20"/>
                </w:rPr>
                <w:t>nathalia.gonzalez@se.com</w:t>
              </w:r>
            </w:hyperlink>
          </w:p>
          <w:p w14:paraId="090BC83E" w14:textId="77777777" w:rsidR="00D81CCC" w:rsidRPr="00AD081A" w:rsidRDefault="00D81CCC" w:rsidP="00EA2473">
            <w:pPr>
              <w:rPr>
                <w:rFonts w:asciiTheme="majorHAnsi" w:hAnsiTheme="majorHAnsi" w:cstheme="majorHAnsi"/>
                <w:sz w:val="20"/>
                <w:szCs w:val="20"/>
              </w:rPr>
            </w:pPr>
            <w:r>
              <w:rPr>
                <w:rFonts w:asciiTheme="majorHAnsi" w:hAnsiTheme="majorHAnsi" w:cstheme="majorHAnsi"/>
                <w:sz w:val="20"/>
                <w:szCs w:val="20"/>
              </w:rPr>
              <w:t>+56 9 89059415</w:t>
            </w:r>
          </w:p>
        </w:tc>
      </w:tr>
    </w:tbl>
    <w:p w14:paraId="69E7B994" w14:textId="7EC92C36" w:rsidR="006F28D9" w:rsidRPr="00FA4494" w:rsidRDefault="006F28D9" w:rsidP="00FA4494">
      <w:pPr>
        <w:spacing w:after="160" w:line="259" w:lineRule="auto"/>
        <w:jc w:val="both"/>
        <w:rPr>
          <w:rFonts w:ascii="Calibri" w:eastAsia="Calibri" w:hAnsi="Calibri" w:cs="Times New Roman"/>
          <w:lang w:val="es-CL" w:eastAsia="en-US"/>
        </w:rPr>
      </w:pPr>
    </w:p>
    <w:sectPr w:rsidR="006F28D9" w:rsidRPr="00FA4494">
      <w:headerReference w:type="default" r:id="rId14"/>
      <w:footerReference w:type="even" r:id="rId15"/>
      <w:footerReference w:type="default" r:id="rId16"/>
      <w:footerReference w:type="first" r:id="rId17"/>
      <w:pgSz w:w="11909" w:h="16834"/>
      <w:pgMar w:top="1133" w:right="1440" w:bottom="68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4B497" w14:textId="77777777" w:rsidR="000838BA" w:rsidRDefault="000838BA">
      <w:pPr>
        <w:spacing w:line="240" w:lineRule="auto"/>
      </w:pPr>
      <w:r>
        <w:separator/>
      </w:r>
    </w:p>
  </w:endnote>
  <w:endnote w:type="continuationSeparator" w:id="0">
    <w:p w14:paraId="676BA7F4" w14:textId="77777777" w:rsidR="000838BA" w:rsidRDefault="000838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41DF4" w14:textId="77777777" w:rsidR="00BA0C3D" w:rsidRDefault="00295A80">
    <w:pPr>
      <w:pBdr>
        <w:top w:val="nil"/>
        <w:left w:val="nil"/>
        <w:bottom w:val="nil"/>
        <w:right w:val="nil"/>
        <w:between w:val="nil"/>
      </w:pBdr>
      <w:tabs>
        <w:tab w:val="center" w:pos="4419"/>
        <w:tab w:val="right" w:pos="8838"/>
      </w:tabs>
      <w:spacing w:line="240" w:lineRule="auto"/>
      <w:rPr>
        <w:color w:val="000000"/>
      </w:rPr>
    </w:pPr>
    <w:r>
      <w:rPr>
        <w:noProof/>
        <w:lang w:val="en-US" w:eastAsia="en-US"/>
      </w:rPr>
      <mc:AlternateContent>
        <mc:Choice Requires="wps">
          <w:drawing>
            <wp:anchor distT="0" distB="0" distL="0" distR="0" simplePos="0" relativeHeight="251660288" behindDoc="0" locked="0" layoutInCell="1" hidden="0" allowOverlap="1" wp14:anchorId="2006A524" wp14:editId="39FA0A9B">
              <wp:simplePos x="0" y="0"/>
              <wp:positionH relativeFrom="column">
                <wp:posOffset>1714500</wp:posOffset>
              </wp:positionH>
              <wp:positionV relativeFrom="paragraph">
                <wp:posOffset>0</wp:posOffset>
              </wp:positionV>
              <wp:extent cx="453390" cy="453390"/>
              <wp:effectExtent l="0" t="0" r="0" b="0"/>
              <wp:wrapNone/>
              <wp:docPr id="6" name="Rectángulo 6" descr="Gener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AF6BE28" w14:textId="77777777" w:rsidR="00BA0C3D" w:rsidRDefault="00295A80">
                          <w:pPr>
                            <w:spacing w:line="275" w:lineRule="auto"/>
                            <w:textDirection w:val="btLr"/>
                          </w:pPr>
                          <w:r>
                            <w:rPr>
                              <w:rFonts w:ascii="Calibri" w:eastAsia="Calibri" w:hAnsi="Calibri" w:cs="Calibri"/>
                              <w:color w:val="626469"/>
                              <w:sz w:val="12"/>
                            </w:rPr>
                            <w:t>General</w:t>
                          </w:r>
                        </w:p>
                      </w:txbxContent>
                    </wps:txbx>
                    <wps:bodyPr spcFirstLastPara="1" wrap="square" lIns="0" tIns="0" rIns="0" bIns="190500" anchor="b"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06A524" id="Rectángulo 6" o:spid="_x0000_s1026" alt="General" style="position:absolute;margin-left:135pt;margin-top:0;width:35.7pt;height:35.7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" filled="f" stroked="f">
              <v:textbox inset="0,0,0,15pt">
                <w:txbxContent>
                  <w:p w14:paraId="2AF6BE28" w14:textId="77777777" w:rsidR="00BA0C3D" w:rsidRDefault="00295A80">
                    <w:pPr>
                      <w:spacing w:line="275" w:lineRule="auto"/>
                      <w:textDirection w:val="btLr"/>
                    </w:pPr>
                    <w:r>
                      <w:rPr>
                        <w:rFonts w:ascii="Calibri" w:eastAsia="Calibri" w:hAnsi="Calibri" w:cs="Calibri"/>
                        <w:color w:val="626469"/>
                        <w:sz w:val="12"/>
                      </w:rPr>
                      <w:t>General</w:t>
                    </w:r>
                  </w:p>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F830" w14:textId="77777777" w:rsidR="00BA0C3D" w:rsidRDefault="00BA0C3D">
    <w:pPr>
      <w:pBdr>
        <w:top w:val="nil"/>
        <w:left w:val="nil"/>
        <w:bottom w:val="nil"/>
        <w:right w:val="nil"/>
        <w:between w:val="nil"/>
      </w:pBdr>
      <w:tabs>
        <w:tab w:val="center" w:pos="4419"/>
        <w:tab w:val="right" w:pos="8838"/>
      </w:tabs>
      <w:spacing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C4647" w14:textId="77777777" w:rsidR="00BA0C3D" w:rsidRDefault="00295A80">
    <w:pPr>
      <w:pBdr>
        <w:top w:val="nil"/>
        <w:left w:val="nil"/>
        <w:bottom w:val="nil"/>
        <w:right w:val="nil"/>
        <w:between w:val="nil"/>
      </w:pBdr>
      <w:tabs>
        <w:tab w:val="center" w:pos="4419"/>
        <w:tab w:val="right" w:pos="8838"/>
      </w:tabs>
      <w:spacing w:line="240" w:lineRule="auto"/>
      <w:rPr>
        <w:color w:val="000000"/>
      </w:rPr>
    </w:pPr>
    <w:r>
      <w:rPr>
        <w:noProof/>
        <w:lang w:val="en-US" w:eastAsia="en-US"/>
      </w:rPr>
      <mc:AlternateContent>
        <mc:Choice Requires="wps">
          <w:drawing>
            <wp:anchor distT="0" distB="0" distL="0" distR="0" simplePos="0" relativeHeight="251659264" behindDoc="0" locked="0" layoutInCell="1" hidden="0" allowOverlap="1" wp14:anchorId="48759C72" wp14:editId="62FFADD5">
              <wp:simplePos x="0" y="0"/>
              <wp:positionH relativeFrom="column">
                <wp:posOffset>1714500</wp:posOffset>
              </wp:positionH>
              <wp:positionV relativeFrom="paragraph">
                <wp:posOffset>0</wp:posOffset>
              </wp:positionV>
              <wp:extent cx="453390" cy="453390"/>
              <wp:effectExtent l="0" t="0" r="0" b="0"/>
              <wp:wrapNone/>
              <wp:docPr id="5" name="Rectángulo 5" descr="Gener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5BCBE37" w14:textId="77777777" w:rsidR="00BA0C3D" w:rsidRDefault="00295A80">
                          <w:pPr>
                            <w:spacing w:line="275" w:lineRule="auto"/>
                            <w:textDirection w:val="btLr"/>
                          </w:pPr>
                          <w:r>
                            <w:rPr>
                              <w:rFonts w:ascii="Calibri" w:eastAsia="Calibri" w:hAnsi="Calibri" w:cs="Calibri"/>
                              <w:color w:val="626469"/>
                              <w:sz w:val="12"/>
                            </w:rPr>
                            <w:t>General</w:t>
                          </w:r>
                        </w:p>
                      </w:txbxContent>
                    </wps:txbx>
                    <wps:bodyPr spcFirstLastPara="1" wrap="square" lIns="0" tIns="0" rIns="0" bIns="190500" anchor="b"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759C72" id="Rectángulo 5" o:spid="_x0000_s1027" alt="General" style="position:absolute;margin-left:135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mC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" filled="f" stroked="f">
              <v:textbox inset="0,0,0,15pt">
                <w:txbxContent>
                  <w:p w14:paraId="05BCBE37" w14:textId="77777777" w:rsidR="00BA0C3D" w:rsidRDefault="00295A80">
                    <w:pPr>
                      <w:spacing w:line="275" w:lineRule="auto"/>
                      <w:textDirection w:val="btLr"/>
                    </w:pPr>
                    <w:r>
                      <w:rPr>
                        <w:rFonts w:ascii="Calibri" w:eastAsia="Calibri" w:hAnsi="Calibri" w:cs="Calibri"/>
                        <w:color w:val="626469"/>
                        <w:sz w:val="12"/>
                      </w:rPr>
                      <w:t>General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58274" w14:textId="77777777" w:rsidR="000838BA" w:rsidRDefault="000838BA">
      <w:pPr>
        <w:spacing w:line="240" w:lineRule="auto"/>
      </w:pPr>
      <w:r>
        <w:separator/>
      </w:r>
    </w:p>
  </w:footnote>
  <w:footnote w:type="continuationSeparator" w:id="0">
    <w:p w14:paraId="5C58A726" w14:textId="77777777" w:rsidR="000838BA" w:rsidRDefault="000838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single" w:sz="6" w:space="0" w:color="808080" w:themeColor="background1" w:themeShade="80"/>
        <w:right w:val="none" w:sz="0" w:space="0" w:color="auto"/>
        <w:insideV w:val="none" w:sz="0" w:space="0" w:color="auto"/>
      </w:tblBorders>
      <w:tblLook w:val="04A0" w:firstRow="1" w:lastRow="0" w:firstColumn="1" w:lastColumn="0" w:noHBand="0" w:noVBand="1"/>
    </w:tblPr>
    <w:tblGrid>
      <w:gridCol w:w="2942"/>
      <w:gridCol w:w="2943"/>
      <w:gridCol w:w="3084"/>
    </w:tblGrid>
    <w:tr w:rsidR="004962DE" w14:paraId="469CDDC3" w14:textId="77777777" w:rsidTr="00120C28">
      <w:tc>
        <w:tcPr>
          <w:tcW w:w="2942" w:type="dxa"/>
          <w:vAlign w:val="center"/>
        </w:tcPr>
        <w:p w14:paraId="7447675B" w14:textId="77777777" w:rsidR="004962DE" w:rsidRDefault="004962DE" w:rsidP="004962DE">
          <w:pPr>
            <w:pStyle w:val="Encabezado"/>
          </w:pPr>
          <w:r>
            <w:rPr>
              <w:noProof/>
              <w:lang w:val="en-US"/>
            </w:rPr>
            <w:drawing>
              <wp:anchor distT="0" distB="0" distL="114300" distR="114300" simplePos="0" relativeHeight="251662336" behindDoc="1" locked="0" layoutInCell="1" allowOverlap="1" wp14:anchorId="0AF453AA" wp14:editId="077B61AF">
                <wp:simplePos x="0" y="0"/>
                <wp:positionH relativeFrom="column">
                  <wp:posOffset>-971550</wp:posOffset>
                </wp:positionH>
                <wp:positionV relativeFrom="paragraph">
                  <wp:posOffset>0</wp:posOffset>
                </wp:positionV>
                <wp:extent cx="871220" cy="828040"/>
                <wp:effectExtent l="0" t="0" r="5080" b="0"/>
                <wp:wrapTight wrapText="bothSides">
                  <wp:wrapPolygon edited="0">
                    <wp:start x="0" y="0"/>
                    <wp:lineTo x="0" y="20871"/>
                    <wp:lineTo x="21254" y="20871"/>
                    <wp:lineTo x="21254" y="0"/>
                    <wp:lineTo x="0" y="0"/>
                  </wp:wrapPolygon>
                </wp:wrapTight>
                <wp:docPr id="2" name="Imagen 2" descr="Schneider Electric Chile | El especialista global en manej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neider Electric Chile | El especialista global en manej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5027F" w14:textId="77777777" w:rsidR="004962DE" w:rsidRDefault="004962DE" w:rsidP="004962DE">
          <w:pPr>
            <w:pStyle w:val="Encabezado"/>
          </w:pPr>
        </w:p>
      </w:tc>
      <w:tc>
        <w:tcPr>
          <w:tcW w:w="2943" w:type="dxa"/>
          <w:vAlign w:val="center"/>
        </w:tcPr>
        <w:p w14:paraId="424DA677" w14:textId="4AB14348" w:rsidR="004962DE" w:rsidRDefault="004962DE" w:rsidP="004962DE">
          <w:pPr>
            <w:pStyle w:val="Encabezado"/>
            <w:jc w:val="right"/>
          </w:pPr>
          <w:r>
            <w:t xml:space="preserve">            </w:t>
          </w:r>
        </w:p>
      </w:tc>
      <w:tc>
        <w:tcPr>
          <w:tcW w:w="2943" w:type="dxa"/>
          <w:vAlign w:val="center"/>
        </w:tcPr>
        <w:p w14:paraId="37F80576" w14:textId="77777777" w:rsidR="004962DE" w:rsidRDefault="004962DE" w:rsidP="004962DE">
          <w:pPr>
            <w:pStyle w:val="Encabezado"/>
            <w:jc w:val="right"/>
          </w:pPr>
          <w:r>
            <w:rPr>
              <w:noProof/>
              <w:lang w:val="en-US"/>
            </w:rPr>
            <w:drawing>
              <wp:anchor distT="0" distB="0" distL="114300" distR="114300" simplePos="0" relativeHeight="251663360" behindDoc="1" locked="0" layoutInCell="1" allowOverlap="1" wp14:anchorId="0CC3BC32" wp14:editId="4C17704D">
                <wp:simplePos x="0" y="0"/>
                <wp:positionH relativeFrom="column">
                  <wp:posOffset>144145</wp:posOffset>
                </wp:positionH>
                <wp:positionV relativeFrom="paragraph">
                  <wp:posOffset>189230</wp:posOffset>
                </wp:positionV>
                <wp:extent cx="1821180" cy="263525"/>
                <wp:effectExtent l="0" t="0" r="0" b="3175"/>
                <wp:wrapTight wrapText="bothSides">
                  <wp:wrapPolygon edited="0">
                    <wp:start x="0" y="0"/>
                    <wp:lineTo x="0" y="20299"/>
                    <wp:lineTo x="21238" y="20299"/>
                    <wp:lineTo x="212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1180" cy="263525"/>
                        </a:xfrm>
                        <a:prstGeom prst="rect">
                          <a:avLst/>
                        </a:prstGeom>
                      </pic:spPr>
                    </pic:pic>
                  </a:graphicData>
                </a:graphic>
                <wp14:sizeRelH relativeFrom="page">
                  <wp14:pctWidth>0</wp14:pctWidth>
                </wp14:sizeRelH>
                <wp14:sizeRelV relativeFrom="page">
                  <wp14:pctHeight>0</wp14:pctHeight>
                </wp14:sizeRelV>
              </wp:anchor>
            </w:drawing>
          </w:r>
        </w:p>
        <w:p w14:paraId="40F65EBA" w14:textId="77777777" w:rsidR="004962DE" w:rsidRDefault="004962DE" w:rsidP="004962DE">
          <w:pPr>
            <w:pStyle w:val="Encabezado"/>
            <w:jc w:val="right"/>
          </w:pPr>
        </w:p>
      </w:tc>
    </w:tr>
  </w:tbl>
  <w:p w14:paraId="16DC4B61" w14:textId="4D5E5FC9" w:rsidR="00BA0C3D" w:rsidRPr="004962DE" w:rsidRDefault="00BA0C3D" w:rsidP="004962D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F5D24"/>
    <w:multiLevelType w:val="multilevel"/>
    <w:tmpl w:val="001A5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3635E3"/>
    <w:multiLevelType w:val="multilevel"/>
    <w:tmpl w:val="288A9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3D"/>
    <w:rsid w:val="00022C3A"/>
    <w:rsid w:val="00035B4E"/>
    <w:rsid w:val="0003650B"/>
    <w:rsid w:val="00056672"/>
    <w:rsid w:val="00081C9B"/>
    <w:rsid w:val="000838BA"/>
    <w:rsid w:val="000A3DFF"/>
    <w:rsid w:val="000D4507"/>
    <w:rsid w:val="000E76F7"/>
    <w:rsid w:val="00121A1F"/>
    <w:rsid w:val="00140014"/>
    <w:rsid w:val="001430B3"/>
    <w:rsid w:val="001527D7"/>
    <w:rsid w:val="001771EE"/>
    <w:rsid w:val="001A24A2"/>
    <w:rsid w:val="001E55F2"/>
    <w:rsid w:val="001F5044"/>
    <w:rsid w:val="00251D79"/>
    <w:rsid w:val="00260106"/>
    <w:rsid w:val="00295A80"/>
    <w:rsid w:val="002A1991"/>
    <w:rsid w:val="002C5CE4"/>
    <w:rsid w:val="002F43C7"/>
    <w:rsid w:val="00334EE5"/>
    <w:rsid w:val="003913A7"/>
    <w:rsid w:val="003A134E"/>
    <w:rsid w:val="003D263F"/>
    <w:rsid w:val="003F30ED"/>
    <w:rsid w:val="003F57C8"/>
    <w:rsid w:val="00400C05"/>
    <w:rsid w:val="00400F19"/>
    <w:rsid w:val="00427AFE"/>
    <w:rsid w:val="0043411B"/>
    <w:rsid w:val="0044022F"/>
    <w:rsid w:val="0047648B"/>
    <w:rsid w:val="0048512D"/>
    <w:rsid w:val="004962DE"/>
    <w:rsid w:val="004B0B2D"/>
    <w:rsid w:val="004E24B7"/>
    <w:rsid w:val="00507B12"/>
    <w:rsid w:val="005419BC"/>
    <w:rsid w:val="00542C28"/>
    <w:rsid w:val="00571435"/>
    <w:rsid w:val="00572D06"/>
    <w:rsid w:val="005A27AF"/>
    <w:rsid w:val="005F71A1"/>
    <w:rsid w:val="00645212"/>
    <w:rsid w:val="00670A1D"/>
    <w:rsid w:val="00672F1B"/>
    <w:rsid w:val="00676E9F"/>
    <w:rsid w:val="00685E11"/>
    <w:rsid w:val="00697DCA"/>
    <w:rsid w:val="006F28D9"/>
    <w:rsid w:val="00713E6D"/>
    <w:rsid w:val="007210E8"/>
    <w:rsid w:val="00727324"/>
    <w:rsid w:val="00727EBE"/>
    <w:rsid w:val="0076234F"/>
    <w:rsid w:val="00776AD1"/>
    <w:rsid w:val="00786DEA"/>
    <w:rsid w:val="007A5F83"/>
    <w:rsid w:val="007F0A6E"/>
    <w:rsid w:val="0080660C"/>
    <w:rsid w:val="00814849"/>
    <w:rsid w:val="00827377"/>
    <w:rsid w:val="00852132"/>
    <w:rsid w:val="0086315F"/>
    <w:rsid w:val="0087157F"/>
    <w:rsid w:val="008848A7"/>
    <w:rsid w:val="008A07CF"/>
    <w:rsid w:val="00943AEA"/>
    <w:rsid w:val="0095584E"/>
    <w:rsid w:val="0095653E"/>
    <w:rsid w:val="00961502"/>
    <w:rsid w:val="00986669"/>
    <w:rsid w:val="009B67DD"/>
    <w:rsid w:val="009C704B"/>
    <w:rsid w:val="00A13D14"/>
    <w:rsid w:val="00A41102"/>
    <w:rsid w:val="00A613E7"/>
    <w:rsid w:val="00A96086"/>
    <w:rsid w:val="00A96EE3"/>
    <w:rsid w:val="00AB71EB"/>
    <w:rsid w:val="00AD4D00"/>
    <w:rsid w:val="00AE5393"/>
    <w:rsid w:val="00B0351F"/>
    <w:rsid w:val="00B21DB0"/>
    <w:rsid w:val="00B31305"/>
    <w:rsid w:val="00B92CE1"/>
    <w:rsid w:val="00BA0C3D"/>
    <w:rsid w:val="00BE2D9C"/>
    <w:rsid w:val="00BF5452"/>
    <w:rsid w:val="00C02C2F"/>
    <w:rsid w:val="00C5798F"/>
    <w:rsid w:val="00C63BAB"/>
    <w:rsid w:val="00C669D2"/>
    <w:rsid w:val="00C87897"/>
    <w:rsid w:val="00CB5310"/>
    <w:rsid w:val="00CE0F2B"/>
    <w:rsid w:val="00CE69F1"/>
    <w:rsid w:val="00D25B8C"/>
    <w:rsid w:val="00D81CCC"/>
    <w:rsid w:val="00D873CF"/>
    <w:rsid w:val="00E74E7D"/>
    <w:rsid w:val="00EB0435"/>
    <w:rsid w:val="00EC52E5"/>
    <w:rsid w:val="00ED5ED1"/>
    <w:rsid w:val="00ED6C95"/>
    <w:rsid w:val="00F01D7E"/>
    <w:rsid w:val="00F13B37"/>
    <w:rsid w:val="00F25459"/>
    <w:rsid w:val="00F31121"/>
    <w:rsid w:val="00F540B5"/>
    <w:rsid w:val="00F669EA"/>
    <w:rsid w:val="00FA30F4"/>
    <w:rsid w:val="00FA4494"/>
    <w:rsid w:val="00FC19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07DAC"/>
  <w15:docId w15:val="{F82B3C61-B3DC-465F-9070-1FA0C28D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4E"/>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Piedepgina">
    <w:name w:val="footer"/>
    <w:basedOn w:val="Normal"/>
    <w:link w:val="PiedepginaCar"/>
    <w:uiPriority w:val="99"/>
    <w:unhideWhenUsed/>
    <w:rsid w:val="00347C5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47C5C"/>
  </w:style>
  <w:style w:type="character" w:styleId="Hipervnculo">
    <w:name w:val="Hyperlink"/>
    <w:basedOn w:val="Fuentedeprrafopredeter"/>
    <w:uiPriority w:val="99"/>
    <w:unhideWhenUsed/>
    <w:rsid w:val="00347C5C"/>
    <w:rPr>
      <w:color w:val="0000FF" w:themeColor="hyperlink"/>
      <w:u w:val="single"/>
    </w:rPr>
  </w:style>
  <w:style w:type="character" w:customStyle="1" w:styleId="Mencinsinresolver1">
    <w:name w:val="Mención sin resolver1"/>
    <w:basedOn w:val="Fuentedeprrafopredeter"/>
    <w:uiPriority w:val="99"/>
    <w:semiHidden/>
    <w:unhideWhenUsed/>
    <w:rsid w:val="00347C5C"/>
    <w:rPr>
      <w:color w:val="605E5C"/>
      <w:shd w:val="clear" w:color="auto" w:fill="E1DFDD"/>
    </w:rPr>
  </w:style>
  <w:style w:type="paragraph" w:styleId="Encabezado">
    <w:name w:val="header"/>
    <w:basedOn w:val="Normal"/>
    <w:link w:val="EncabezadoCar"/>
    <w:uiPriority w:val="99"/>
    <w:unhideWhenUsed/>
    <w:rsid w:val="004962D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962DE"/>
  </w:style>
  <w:style w:type="table" w:styleId="Tablaconcuadrcula">
    <w:name w:val="Table Grid"/>
    <w:basedOn w:val="Tablanormal"/>
    <w:rsid w:val="004962DE"/>
    <w:pPr>
      <w:spacing w:line="240" w:lineRule="auto"/>
    </w:pPr>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1D79"/>
    <w:pPr>
      <w:spacing w:line="240" w:lineRule="auto"/>
    </w:pPr>
  </w:style>
  <w:style w:type="character" w:styleId="Refdecomentario">
    <w:name w:val="annotation reference"/>
    <w:basedOn w:val="Fuentedeprrafopredeter"/>
    <w:uiPriority w:val="99"/>
    <w:semiHidden/>
    <w:unhideWhenUsed/>
    <w:rsid w:val="00251D79"/>
    <w:rPr>
      <w:sz w:val="16"/>
      <w:szCs w:val="16"/>
    </w:rPr>
  </w:style>
  <w:style w:type="paragraph" w:styleId="Textocomentario">
    <w:name w:val="annotation text"/>
    <w:basedOn w:val="Normal"/>
    <w:link w:val="TextocomentarioCar"/>
    <w:uiPriority w:val="99"/>
    <w:semiHidden/>
    <w:unhideWhenUsed/>
    <w:rsid w:val="00251D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1D79"/>
    <w:rPr>
      <w:sz w:val="20"/>
      <w:szCs w:val="20"/>
    </w:rPr>
  </w:style>
  <w:style w:type="paragraph" w:styleId="Asuntodelcomentario">
    <w:name w:val="annotation subject"/>
    <w:basedOn w:val="Textocomentario"/>
    <w:next w:val="Textocomentario"/>
    <w:link w:val="AsuntodelcomentarioCar"/>
    <w:uiPriority w:val="99"/>
    <w:semiHidden/>
    <w:unhideWhenUsed/>
    <w:rsid w:val="00251D79"/>
    <w:rPr>
      <w:b/>
      <w:bCs/>
    </w:rPr>
  </w:style>
  <w:style w:type="character" w:customStyle="1" w:styleId="AsuntodelcomentarioCar">
    <w:name w:val="Asunto del comentario Car"/>
    <w:basedOn w:val="TextocomentarioCar"/>
    <w:link w:val="Asuntodelcomentario"/>
    <w:uiPriority w:val="99"/>
    <w:semiHidden/>
    <w:rsid w:val="00251D79"/>
    <w:rPr>
      <w:b/>
      <w:bCs/>
      <w:sz w:val="20"/>
      <w:szCs w:val="20"/>
    </w:rPr>
  </w:style>
  <w:style w:type="paragraph" w:styleId="Textodeglobo">
    <w:name w:val="Balloon Text"/>
    <w:basedOn w:val="Normal"/>
    <w:link w:val="TextodegloboCar"/>
    <w:uiPriority w:val="99"/>
    <w:semiHidden/>
    <w:unhideWhenUsed/>
    <w:rsid w:val="00BE2D9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28706">
      <w:bodyDiv w:val="1"/>
      <w:marLeft w:val="0"/>
      <w:marRight w:val="0"/>
      <w:marTop w:val="0"/>
      <w:marBottom w:val="0"/>
      <w:divBdr>
        <w:top w:val="none" w:sz="0" w:space="0" w:color="auto"/>
        <w:left w:val="none" w:sz="0" w:space="0" w:color="auto"/>
        <w:bottom w:val="none" w:sz="0" w:space="0" w:color="auto"/>
        <w:right w:val="none" w:sz="0" w:space="0" w:color="auto"/>
      </w:divBdr>
    </w:div>
    <w:div w:id="586118183">
      <w:bodyDiv w:val="1"/>
      <w:marLeft w:val="0"/>
      <w:marRight w:val="0"/>
      <w:marTop w:val="0"/>
      <w:marBottom w:val="0"/>
      <w:divBdr>
        <w:top w:val="none" w:sz="0" w:space="0" w:color="auto"/>
        <w:left w:val="none" w:sz="0" w:space="0" w:color="auto"/>
        <w:bottom w:val="none" w:sz="0" w:space="0" w:color="auto"/>
        <w:right w:val="none" w:sz="0" w:space="0" w:color="auto"/>
      </w:divBdr>
    </w:div>
    <w:div w:id="671689792">
      <w:bodyDiv w:val="1"/>
      <w:marLeft w:val="0"/>
      <w:marRight w:val="0"/>
      <w:marTop w:val="0"/>
      <w:marBottom w:val="0"/>
      <w:divBdr>
        <w:top w:val="none" w:sz="0" w:space="0" w:color="auto"/>
        <w:left w:val="none" w:sz="0" w:space="0" w:color="auto"/>
        <w:bottom w:val="none" w:sz="0" w:space="0" w:color="auto"/>
        <w:right w:val="none" w:sz="0" w:space="0" w:color="auto"/>
      </w:divBdr>
    </w:div>
    <w:div w:id="72456937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89">
          <w:marLeft w:val="0"/>
          <w:marRight w:val="0"/>
          <w:marTop w:val="0"/>
          <w:marBottom w:val="0"/>
          <w:divBdr>
            <w:top w:val="none" w:sz="0" w:space="0" w:color="auto"/>
            <w:left w:val="none" w:sz="0" w:space="0" w:color="auto"/>
            <w:bottom w:val="none" w:sz="0" w:space="0" w:color="auto"/>
            <w:right w:val="none" w:sz="0" w:space="0" w:color="auto"/>
          </w:divBdr>
        </w:div>
        <w:div w:id="1823085926">
          <w:marLeft w:val="0"/>
          <w:marRight w:val="0"/>
          <w:marTop w:val="0"/>
          <w:marBottom w:val="0"/>
          <w:divBdr>
            <w:top w:val="none" w:sz="0" w:space="0" w:color="auto"/>
            <w:left w:val="none" w:sz="0" w:space="0" w:color="auto"/>
            <w:bottom w:val="none" w:sz="0" w:space="0" w:color="auto"/>
            <w:right w:val="none" w:sz="0" w:space="0" w:color="auto"/>
          </w:divBdr>
        </w:div>
        <w:div w:id="107896566">
          <w:marLeft w:val="0"/>
          <w:marRight w:val="0"/>
          <w:marTop w:val="0"/>
          <w:marBottom w:val="0"/>
          <w:divBdr>
            <w:top w:val="none" w:sz="0" w:space="0" w:color="auto"/>
            <w:left w:val="none" w:sz="0" w:space="0" w:color="auto"/>
            <w:bottom w:val="none" w:sz="0" w:space="0" w:color="auto"/>
            <w:right w:val="none" w:sz="0" w:space="0" w:color="auto"/>
          </w:divBdr>
        </w:div>
      </w:divsChild>
    </w:div>
    <w:div w:id="786581138">
      <w:bodyDiv w:val="1"/>
      <w:marLeft w:val="0"/>
      <w:marRight w:val="0"/>
      <w:marTop w:val="0"/>
      <w:marBottom w:val="0"/>
      <w:divBdr>
        <w:top w:val="none" w:sz="0" w:space="0" w:color="auto"/>
        <w:left w:val="none" w:sz="0" w:space="0" w:color="auto"/>
        <w:bottom w:val="none" w:sz="0" w:space="0" w:color="auto"/>
        <w:right w:val="none" w:sz="0" w:space="0" w:color="auto"/>
      </w:divBdr>
    </w:div>
    <w:div w:id="887759786">
      <w:bodyDiv w:val="1"/>
      <w:marLeft w:val="0"/>
      <w:marRight w:val="0"/>
      <w:marTop w:val="0"/>
      <w:marBottom w:val="0"/>
      <w:divBdr>
        <w:top w:val="none" w:sz="0" w:space="0" w:color="auto"/>
        <w:left w:val="none" w:sz="0" w:space="0" w:color="auto"/>
        <w:bottom w:val="none" w:sz="0" w:space="0" w:color="auto"/>
        <w:right w:val="none" w:sz="0" w:space="0" w:color="auto"/>
      </w:divBdr>
    </w:div>
    <w:div w:id="950091826">
      <w:bodyDiv w:val="1"/>
      <w:marLeft w:val="0"/>
      <w:marRight w:val="0"/>
      <w:marTop w:val="0"/>
      <w:marBottom w:val="0"/>
      <w:divBdr>
        <w:top w:val="none" w:sz="0" w:space="0" w:color="auto"/>
        <w:left w:val="none" w:sz="0" w:space="0" w:color="auto"/>
        <w:bottom w:val="none" w:sz="0" w:space="0" w:color="auto"/>
        <w:right w:val="none" w:sz="0" w:space="0" w:color="auto"/>
      </w:divBdr>
    </w:div>
    <w:div w:id="1335106283">
      <w:bodyDiv w:val="1"/>
      <w:marLeft w:val="0"/>
      <w:marRight w:val="0"/>
      <w:marTop w:val="0"/>
      <w:marBottom w:val="0"/>
      <w:divBdr>
        <w:top w:val="none" w:sz="0" w:space="0" w:color="auto"/>
        <w:left w:val="none" w:sz="0" w:space="0" w:color="auto"/>
        <w:bottom w:val="none" w:sz="0" w:space="0" w:color="auto"/>
        <w:right w:val="none" w:sz="0" w:space="0" w:color="auto"/>
      </w:divBdr>
      <w:divsChild>
        <w:div w:id="162935401">
          <w:marLeft w:val="0"/>
          <w:marRight w:val="0"/>
          <w:marTop w:val="0"/>
          <w:marBottom w:val="0"/>
          <w:divBdr>
            <w:top w:val="none" w:sz="0" w:space="0" w:color="auto"/>
            <w:left w:val="none" w:sz="0" w:space="0" w:color="auto"/>
            <w:bottom w:val="none" w:sz="0" w:space="0" w:color="auto"/>
            <w:right w:val="none" w:sz="0" w:space="0" w:color="auto"/>
          </w:divBdr>
        </w:div>
        <w:div w:id="2107383410">
          <w:marLeft w:val="0"/>
          <w:marRight w:val="0"/>
          <w:marTop w:val="0"/>
          <w:marBottom w:val="0"/>
          <w:divBdr>
            <w:top w:val="none" w:sz="0" w:space="0" w:color="auto"/>
            <w:left w:val="none" w:sz="0" w:space="0" w:color="auto"/>
            <w:bottom w:val="none" w:sz="0" w:space="0" w:color="auto"/>
            <w:right w:val="none" w:sz="0" w:space="0" w:color="auto"/>
          </w:divBdr>
        </w:div>
        <w:div w:id="444160799">
          <w:marLeft w:val="0"/>
          <w:marRight w:val="0"/>
          <w:marTop w:val="0"/>
          <w:marBottom w:val="0"/>
          <w:divBdr>
            <w:top w:val="none" w:sz="0" w:space="0" w:color="auto"/>
            <w:left w:val="none" w:sz="0" w:space="0" w:color="auto"/>
            <w:bottom w:val="none" w:sz="0" w:space="0" w:color="auto"/>
            <w:right w:val="none" w:sz="0" w:space="0" w:color="auto"/>
          </w:divBdr>
        </w:div>
      </w:divsChild>
    </w:div>
    <w:div w:id="1410926545">
      <w:bodyDiv w:val="1"/>
      <w:marLeft w:val="0"/>
      <w:marRight w:val="0"/>
      <w:marTop w:val="0"/>
      <w:marBottom w:val="0"/>
      <w:divBdr>
        <w:top w:val="none" w:sz="0" w:space="0" w:color="auto"/>
        <w:left w:val="none" w:sz="0" w:space="0" w:color="auto"/>
        <w:bottom w:val="none" w:sz="0" w:space="0" w:color="auto"/>
        <w:right w:val="none" w:sz="0" w:space="0" w:color="auto"/>
      </w:divBdr>
    </w:div>
    <w:div w:id="1530678274">
      <w:bodyDiv w:val="1"/>
      <w:marLeft w:val="0"/>
      <w:marRight w:val="0"/>
      <w:marTop w:val="0"/>
      <w:marBottom w:val="0"/>
      <w:divBdr>
        <w:top w:val="none" w:sz="0" w:space="0" w:color="auto"/>
        <w:left w:val="none" w:sz="0" w:space="0" w:color="auto"/>
        <w:bottom w:val="none" w:sz="0" w:space="0" w:color="auto"/>
        <w:right w:val="none" w:sz="0" w:space="0" w:color="auto"/>
      </w:divBdr>
    </w:div>
    <w:div w:id="204957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thalia.gonzalez@se.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anessa.celedondamele@se.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carena.santibanez@tbc.c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es.prieto@tbc.c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n9.cl/tx2o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xJtG4zSB1jT/gun46pAFNa0cw==">CgMxLjA4AHIhMWpkU1duMTFIUTZYV2Jmd1UyQ05JdmxNMlNPcXNZWG5v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D99783-1D72-4F0C-B8F5-6080D783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931</Words>
  <Characters>5312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Inés Prieto</dc:creator>
  <cp:lastModifiedBy>bvbvbt3</cp:lastModifiedBy>
  <cp:revision>4</cp:revision>
  <dcterms:created xsi:type="dcterms:W3CDTF">2024-10-31T23:40:00Z</dcterms:created>
  <dcterms:modified xsi:type="dcterms:W3CDTF">2024-11-05T19:43:00Z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#626469,6,Calibri</vt:lpwstr>
  </property>
  <property fmtid="{D5CDD505-2E9C-101B-9397-08002B2CF9AE}" pid="4" name="ClassificationContentMarkingFooterText">
    <vt:lpwstr>General</vt:lpwstr>
  </property>
  <property fmtid="{D5CDD505-2E9C-101B-9397-08002B2CF9AE}" pid="5" name="MSIP_Label_57443d00-af18-408c-9335-47b5de3ec9b9_Enabled">
    <vt:lpwstr>true</vt:lpwstr>
  </property>
  <property fmtid="{D5CDD505-2E9C-101B-9397-08002B2CF9AE}" pid="6" name="MSIP_Label_57443d00-af18-408c-9335-47b5de3ec9b9_SetDate">
    <vt:lpwstr>2024-05-22T21:38:58Z</vt:lpwstr>
  </property>
  <property fmtid="{D5CDD505-2E9C-101B-9397-08002B2CF9AE}" pid="7" name="MSIP_Label_57443d00-af18-408c-9335-47b5de3ec9b9_Method">
    <vt:lpwstr>Privileged</vt:lpwstr>
  </property>
  <property fmtid="{D5CDD505-2E9C-101B-9397-08002B2CF9AE}" pid="8" name="MSIP_Label_57443d00-af18-408c-9335-47b5de3ec9b9_Name">
    <vt:lpwstr>General v2</vt:lpwstr>
  </property>
  <property fmtid="{D5CDD505-2E9C-101B-9397-08002B2CF9AE}" pid="9" name="MSIP_Label_57443d00-af18-408c-9335-47b5de3ec9b9_SiteId">
    <vt:lpwstr>6e51e1ad-c54b-4b39-b598-0ffe9ae68fef</vt:lpwstr>
  </property>
  <property fmtid="{D5CDD505-2E9C-101B-9397-08002B2CF9AE}" pid="10" name="MSIP_Label_57443d00-af18-408c-9335-47b5de3ec9b9_ActionId">
    <vt:lpwstr>a0065349-55ce-4e08-ba6c-348bc7b96b72</vt:lpwstr>
  </property>
  <property fmtid="{D5CDD505-2E9C-101B-9397-08002B2CF9AE}" pid="11" name="MSIP_Label_57443d00-af18-408c-9335-47b5de3ec9b9_ContentBits">
    <vt:lpwstr>2</vt:lpwstr>
  </property>
</Properties>
</file>