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65FE4" w:rsidRDefault="00BF0367">
      <w:pPr>
        <w:rPr>
          <w:b/>
          <w:color w:val="2A2A2A"/>
          <w:sz w:val="27"/>
          <w:szCs w:val="27"/>
          <w:highlight w:val="white"/>
        </w:rPr>
      </w:pPr>
      <w:r>
        <w:rPr>
          <w:b/>
          <w:color w:val="2A2A2A"/>
          <w:sz w:val="17"/>
          <w:szCs w:val="17"/>
          <w:highlight w:val="white"/>
        </w:rPr>
        <w:t>Ceremonia premiación 6° edición EIKON Chile 2024:</w:t>
      </w:r>
      <w:r>
        <w:rPr>
          <w:b/>
          <w:color w:val="2A2A2A"/>
          <w:sz w:val="27"/>
          <w:szCs w:val="27"/>
          <w:highlight w:val="white"/>
        </w:rPr>
        <w:t xml:space="preserve"> </w:t>
      </w:r>
    </w:p>
    <w:p w14:paraId="00000002" w14:textId="77777777" w:rsidR="00B65FE4" w:rsidRDefault="00BF0367">
      <w:pPr>
        <w:rPr>
          <w:b/>
          <w:i/>
        </w:rPr>
      </w:pPr>
      <w:r>
        <w:rPr>
          <w:b/>
        </w:rPr>
        <w:t xml:space="preserve">Compromiso Minero es galardonado con estatuilla de oro por su campaña </w:t>
      </w:r>
      <w:r>
        <w:rPr>
          <w:b/>
          <w:i/>
        </w:rPr>
        <w:t xml:space="preserve">“Sí, soy </w:t>
      </w:r>
      <w:proofErr w:type="spellStart"/>
      <w:r>
        <w:rPr>
          <w:b/>
          <w:i/>
        </w:rPr>
        <w:t>Miner</w:t>
      </w:r>
      <w:proofErr w:type="spellEnd"/>
      <w:r>
        <w:rPr>
          <w:b/>
          <w:i/>
        </w:rPr>
        <w:t>@”</w:t>
      </w:r>
    </w:p>
    <w:p w14:paraId="00000003" w14:textId="77777777" w:rsidR="00B65FE4" w:rsidRDefault="00BF0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La iniciativa de la red, ganadora en la categoría </w:t>
      </w:r>
      <w:r>
        <w:rPr>
          <w:i/>
          <w:color w:val="000000"/>
        </w:rPr>
        <w:t>Publicidad Institucional Online</w:t>
      </w:r>
      <w:r>
        <w:rPr>
          <w:color w:val="000000"/>
        </w:rPr>
        <w:t xml:space="preserve">, impulsó una visión </w:t>
      </w:r>
      <w:r>
        <w:rPr>
          <w:color w:val="000000"/>
        </w:rPr>
        <w:t>inclusiva y responsable de la minería en Chile</w:t>
      </w:r>
      <w:r>
        <w:t xml:space="preserve">, a través de </w:t>
      </w:r>
      <w:r>
        <w:rPr>
          <w:color w:val="000000"/>
        </w:rPr>
        <w:t>41 testimonios que representan al ecosistema minero actual.</w:t>
      </w:r>
    </w:p>
    <w:p w14:paraId="00000004" w14:textId="77777777" w:rsidR="00B65FE4" w:rsidRDefault="00BF0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La campaña busca informar a la ciudadanía, y especialmente a los jóvenes, respecto a la diversidad de ocupaciones que se desempeñan en la minería moderna. </w:t>
      </w:r>
    </w:p>
    <w:p w14:paraId="00000005" w14:textId="77777777" w:rsidR="00B65FE4" w:rsidRDefault="00B65FE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06" w14:textId="780026E7" w:rsidR="00B65FE4" w:rsidRDefault="00BF0367">
      <w:pPr>
        <w:jc w:val="both"/>
      </w:pPr>
      <w:r>
        <w:t xml:space="preserve">Compromiso Minero fue reconocido con el premio a la mejor campaña de Publicidad Institucional Online por los Premios </w:t>
      </w:r>
      <w:proofErr w:type="spellStart"/>
      <w:r>
        <w:t>Eikon</w:t>
      </w:r>
      <w:proofErr w:type="spellEnd"/>
      <w:r>
        <w:t xml:space="preserve">, </w:t>
      </w:r>
      <w:r w:rsidR="00B21DA1">
        <w:t xml:space="preserve">categoría oro, </w:t>
      </w:r>
      <w:r>
        <w:t xml:space="preserve">por su innovadora iniciativa </w:t>
      </w:r>
      <w:r>
        <w:rPr>
          <w:i/>
        </w:rPr>
        <w:t xml:space="preserve">“Sí, soy </w:t>
      </w:r>
      <w:proofErr w:type="spellStart"/>
      <w:r>
        <w:rPr>
          <w:i/>
        </w:rPr>
        <w:t>miner</w:t>
      </w:r>
      <w:proofErr w:type="spellEnd"/>
      <w:r>
        <w:rPr>
          <w:i/>
        </w:rPr>
        <w:t>@”,</w:t>
      </w:r>
      <w:r>
        <w:t xml:space="preserve"> una campaña que se realizó gracias al trabajo colaborativo de sus adherentes. </w:t>
      </w:r>
    </w:p>
    <w:p w14:paraId="00000007" w14:textId="77777777" w:rsidR="00B65FE4" w:rsidRDefault="00BF0367">
      <w:pPr>
        <w:jc w:val="both"/>
      </w:pPr>
      <w:r>
        <w:t xml:space="preserve">Este logro representa un hito importante para la Red - que actualmente agrupa a más de 110 organizaciones del ecosistema minero, incluyendo proveedores, </w:t>
      </w:r>
      <w:proofErr w:type="spellStart"/>
      <w:r>
        <w:t>ONGs</w:t>
      </w:r>
      <w:proofErr w:type="spellEnd"/>
      <w:r>
        <w:t xml:space="preserve">, academia, gremios y pequeñas, medianas y grandes empresas mineras- ya que los EIKON son considerados uno de los premios más prestigiosos de las comunicaciones en el mundo de habla hispana, gracias a sus más de 25 años de trayectoria internacional. </w:t>
      </w:r>
    </w:p>
    <w:p w14:paraId="00000008" w14:textId="53BC7A01" w:rsidR="00B65FE4" w:rsidRDefault="00BF0367">
      <w:pPr>
        <w:jc w:val="both"/>
      </w:pPr>
      <w:r>
        <w:t>Además, los adherentes de Compromiso Minero, Teck, INACAP, AIEP</w:t>
      </w:r>
      <w:r w:rsidR="00B21DA1">
        <w:t xml:space="preserve"> y </w:t>
      </w:r>
      <w:r>
        <w:t>Codelco</w:t>
      </w:r>
      <w:r>
        <w:t xml:space="preserve"> estuvieron entre los principales premiados. En el caso de Teck, también se hizo acreedora de la estatuilla verde a la mayor contribución a la comunicación para advertir sobre los riesgos del cambio climático con la inauguración de una nueva etapa de su megaproyecto Quebrada Blanca.</w:t>
      </w:r>
    </w:p>
    <w:p w14:paraId="00000009" w14:textId="77777777" w:rsidR="00B65FE4" w:rsidRDefault="00BF0367">
      <w:r>
        <w:rPr>
          <w:u w:val="single"/>
        </w:rPr>
        <w:t>Un esfuerzo conjunto para visibilizar una minería moderna y responsable</w:t>
      </w:r>
    </w:p>
    <w:p w14:paraId="0000000A" w14:textId="3608811A" w:rsidR="00B65FE4" w:rsidRPr="00B21DA1" w:rsidRDefault="00BF0367">
      <w:pPr>
        <w:jc w:val="both"/>
        <w:rPr>
          <w:u w:val="single"/>
        </w:rPr>
      </w:pPr>
      <w:r>
        <w:t>Paula Arenas, directora ejecutiva de Compromiso Minero, explicó que este premio es una muestra del éxito del trabajo colaborativo de la Red: “</w:t>
      </w:r>
      <w:r w:rsidRPr="00B21DA1">
        <w:rPr>
          <w:i/>
          <w:iCs/>
        </w:rPr>
        <w:t xml:space="preserve">Sí, soy </w:t>
      </w:r>
      <w:proofErr w:type="spellStart"/>
      <w:r w:rsidRPr="00B21DA1">
        <w:rPr>
          <w:i/>
          <w:iCs/>
        </w:rPr>
        <w:t>miner</w:t>
      </w:r>
      <w:proofErr w:type="spellEnd"/>
      <w:r w:rsidRPr="00B21DA1">
        <w:rPr>
          <w:i/>
          <w:iCs/>
        </w:rPr>
        <w:t>@</w:t>
      </w:r>
      <w:r>
        <w:t xml:space="preserve"> no habría sido posible sin el esfuerzo conjunto de nuestros adherentes, qu</w:t>
      </w:r>
      <w:r w:rsidR="00B21DA1">
        <w:t>i</w:t>
      </w:r>
      <w:r>
        <w:t>e</w:t>
      </w:r>
      <w:r w:rsidR="00B21DA1">
        <w:t>nes participaron como protagonistas y que</w:t>
      </w:r>
      <w:r>
        <w:t xml:space="preserve"> generosamente también ayudaron a difundir la iniciativa”. Además, </w:t>
      </w:r>
      <w:r w:rsidR="00243FE4">
        <w:t>añadió</w:t>
      </w:r>
      <w:r>
        <w:t xml:space="preserve"> que uno de sus objetivos principales fue tender un canal de comunicación directa con los jóvenes: </w:t>
      </w:r>
      <w:r w:rsidRPr="00B21DA1">
        <w:t xml:space="preserve">“tomamos el desafío de acercar la minería a las nuevas generaciones. Queremos que sigan conociendo y valoren una industria moderna, inclusiva y esencial para el desarrollo sostenible. Este reconocimiento nos </w:t>
      </w:r>
      <w:r w:rsidRPr="00B21DA1">
        <w:t>motiva a continuar visibilizando una minería que evoluciona junto al país”.</w:t>
      </w:r>
    </w:p>
    <w:p w14:paraId="0000000B" w14:textId="54426D95" w:rsidR="00B65FE4" w:rsidRDefault="00BF0367">
      <w:pPr>
        <w:jc w:val="both"/>
        <w:rPr>
          <w:i/>
        </w:rPr>
      </w:pPr>
      <w:r>
        <w:lastRenderedPageBreak/>
        <w:t xml:space="preserve">Anita Marambio, presidenta del directorio de Compromiso Minero destacó que </w:t>
      </w:r>
      <w:r>
        <w:rPr>
          <w:i/>
        </w:rPr>
        <w:t>“Sí</w:t>
      </w:r>
      <w:r w:rsidR="00B21DA1">
        <w:rPr>
          <w:i/>
        </w:rPr>
        <w:t>,</w:t>
      </w:r>
      <w:r>
        <w:rPr>
          <w:i/>
        </w:rPr>
        <w:t xml:space="preserve"> soy </w:t>
      </w:r>
      <w:proofErr w:type="spellStart"/>
      <w:r>
        <w:rPr>
          <w:i/>
        </w:rPr>
        <w:t>miner</w:t>
      </w:r>
      <w:proofErr w:type="spellEnd"/>
      <w:r>
        <w:rPr>
          <w:i/>
        </w:rPr>
        <w:t>@”</w:t>
      </w:r>
      <w:r>
        <w:t xml:space="preserve"> nació con el objetivo de derribar estereotipos y acercar a la industria a una nueva generación de talentos. La Red tomó el desafío de conectar con audiencias que consideran al sector poco atractivo o que presentan bajo conocimiento sobre el rol de la minería en el desarrollo sostenible de sus procesos. Al respecto, </w:t>
      </w:r>
      <w:r w:rsidR="00243FE4">
        <w:t>Anita</w:t>
      </w:r>
      <w:r>
        <w:t xml:space="preserve"> </w:t>
      </w:r>
      <w:r w:rsidR="00243FE4">
        <w:t>agregó</w:t>
      </w:r>
      <w:r>
        <w:t xml:space="preserve"> que “</w:t>
      </w:r>
      <w:r w:rsidR="00243FE4">
        <w:t>visibilizar</w:t>
      </w:r>
      <w:r>
        <w:t xml:space="preserve"> rostros reales preocupados de temas como la responsabilidad ambiental y social nos permitió mostrar una industria abierta y cercana, que no sólo imp</w:t>
      </w:r>
      <w:r>
        <w:t>ulsa el desarrollo económico, sino que también conecta con las personas”</w:t>
      </w:r>
      <w:r>
        <w:rPr>
          <w:i/>
        </w:rPr>
        <w:t>.</w:t>
      </w:r>
    </w:p>
    <w:p w14:paraId="0000000C" w14:textId="513BAAE7" w:rsidR="00B65FE4" w:rsidRDefault="00BF0367">
      <w:pPr>
        <w:jc w:val="both"/>
      </w:pPr>
      <w:r>
        <w:t>La campaña se centró en testimonios reales de 41 voceros, todos trabajadores de la</w:t>
      </w:r>
      <w:r w:rsidR="00E42509">
        <w:t>s</w:t>
      </w:r>
      <w:r>
        <w:t xml:space="preserve"> organizaciones adherentes de Compromiso Minero, que representan un abanico de edades, géneros, identidades y profesiones, quienes compartieron su experiencia en la diversidad de instituciones que conforman el ecosistema minero nacional. Su ejecución se realizó en colaboración con la agencia de comunicaciones </w:t>
      </w:r>
      <w:proofErr w:type="spellStart"/>
      <w:r>
        <w:t>Feedback</w:t>
      </w:r>
      <w:proofErr w:type="spellEnd"/>
      <w:r>
        <w:t xml:space="preserve"> y la productora Niña Niño Films, y contó </w:t>
      </w:r>
      <w:r w:rsidR="00E42509">
        <w:t>con</w:t>
      </w:r>
      <w:r>
        <w:t xml:space="preserve"> más de 100 piezas audiovisuales distribuidas en múltiples plataformas, especialmente digitales, como Spotify, YouTube, TikTok y LinkedIn, alcanzand</w:t>
      </w:r>
      <w:r>
        <w:t xml:space="preserve">o más de 65 millones de impresiones y más de 280 publicaciones orgánicas en los canales digitales de los adherentes de Compromiso Minero. </w:t>
      </w:r>
    </w:p>
    <w:p w14:paraId="0000000D" w14:textId="252C7738" w:rsidR="00B65FE4" w:rsidRDefault="00BF0367">
      <w:pPr>
        <w:jc w:val="both"/>
      </w:pPr>
      <w:r>
        <w:t xml:space="preserve">Este galardón marca un hito para Compromiso y sus adherentes, que seguirá trabajando en iniciativas que promuevan una minería inclusiva, innovadora y </w:t>
      </w:r>
      <w:r w:rsidR="00243FE4">
        <w:t>sostenible</w:t>
      </w:r>
      <w:r>
        <w:t>.  Durante este cuarto trimestre comenzará la difusión de una nueva iniciativa comunicacional, esta vez enfocada en la atracción de talentos, especialmente en las nuevas generaciones.</w:t>
      </w:r>
    </w:p>
    <w:p w14:paraId="0000000E" w14:textId="48063737" w:rsidR="00B65FE4" w:rsidRDefault="00BF0367">
      <w:pPr>
        <w:jc w:val="both"/>
      </w:pPr>
      <w:r>
        <w:t xml:space="preserve">“Queremos que los jóvenes vean en la minería una oportunidad de desplegar su talento, no solo como ingenieros u operadores, sino en un gran abanico de profesiones y oficios, desde las humanidades hasta las ciencias”, </w:t>
      </w:r>
      <w:r w:rsidR="00243FE4">
        <w:t>finalizó</w:t>
      </w:r>
      <w:r>
        <w:t xml:space="preserve"> </w:t>
      </w:r>
      <w:r w:rsidR="00E42509">
        <w:t xml:space="preserve">Paula </w:t>
      </w:r>
      <w:r>
        <w:t>Arenas.</w:t>
      </w:r>
    </w:p>
    <w:p w14:paraId="0000000F" w14:textId="77777777" w:rsidR="00B65FE4" w:rsidRDefault="00B65FE4">
      <w:pPr>
        <w:jc w:val="both"/>
      </w:pPr>
    </w:p>
    <w:p w14:paraId="00000010" w14:textId="77777777" w:rsidR="00B65FE4" w:rsidRDefault="00B65FE4">
      <w:pPr>
        <w:jc w:val="both"/>
      </w:pPr>
    </w:p>
    <w:sectPr w:rsidR="00B65FE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  <w:embedRegular r:id="rId1" w:fontKey="{31644CF2-0074-42EF-BCF6-A0663A2CA9A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D16670BF-17B0-4DE2-8854-725172627208}"/>
    <w:embedBold r:id="rId3" w:fontKey="{F42F949C-C7F6-4378-B3C5-26F4709DB50B}"/>
    <w:embedItalic r:id="rId4" w:fontKey="{7AD9DF91-9667-4E90-BAF1-9409FD9393AD}"/>
    <w:embedBoldItalic r:id="rId5" w:fontKey="{DFAF37A8-4E6C-4750-970A-6659B2DDD43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BA34B0B4-6375-4F9F-ADFC-38D5A76E484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3056D6"/>
    <w:multiLevelType w:val="multilevel"/>
    <w:tmpl w:val="1B1EA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3682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FE4"/>
    <w:rsid w:val="0008520E"/>
    <w:rsid w:val="00243FE4"/>
    <w:rsid w:val="00AE3E17"/>
    <w:rsid w:val="00B21DA1"/>
    <w:rsid w:val="00B65FE4"/>
    <w:rsid w:val="00BF0367"/>
    <w:rsid w:val="00E4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934D"/>
  <w15:docId w15:val="{AF63C041-016B-4AFC-86D3-CCEA91BF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es-ES" w:eastAsia="es-C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7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7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7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7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7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7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7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777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777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7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7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7B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7B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7B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7B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7B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7B04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77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7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7B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7B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7B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7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7B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7B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3D5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SRr7QIKq5c0k5WpjIhaU1CrJQ==">CgMxLjA4AHIhMUl0b0c1dDM0OEtVbEJBUVAxaVhQSE9KQUN6RHZKQzBk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666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Strahalm</dc:creator>
  <cp:lastModifiedBy>Gabriela Strahalm</cp:lastModifiedBy>
  <cp:revision>3</cp:revision>
  <dcterms:created xsi:type="dcterms:W3CDTF">2024-11-04T19:29:00Z</dcterms:created>
  <dcterms:modified xsi:type="dcterms:W3CDTF">2024-11-04T19:53:00Z</dcterms:modified>
</cp:coreProperties>
</file>