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63" w:rsidRPr="00BD22AA" w:rsidRDefault="00F70963" w:rsidP="00F70963">
      <w:pPr>
        <w:rPr>
          <w:b/>
          <w:sz w:val="28"/>
          <w:szCs w:val="28"/>
        </w:rPr>
      </w:pPr>
      <w:proofErr w:type="spellStart"/>
      <w:r w:rsidRPr="00BD22AA">
        <w:rPr>
          <w:b/>
          <w:sz w:val="28"/>
          <w:szCs w:val="28"/>
        </w:rPr>
        <w:t>Cluster</w:t>
      </w:r>
      <w:proofErr w:type="spellEnd"/>
      <w:r w:rsidRPr="00BD22AA">
        <w:rPr>
          <w:b/>
          <w:sz w:val="28"/>
          <w:szCs w:val="28"/>
        </w:rPr>
        <w:t xml:space="preserve"> Minero Atacama realizó su primera actividad pública en FOREDE 2024</w:t>
      </w:r>
    </w:p>
    <w:p w:rsidR="00F70963" w:rsidRDefault="00F70963" w:rsidP="00F70963"/>
    <w:p w:rsidR="00F70963" w:rsidRDefault="00F70963" w:rsidP="00F70963"/>
    <w:p w:rsidR="00F70963" w:rsidRDefault="00F70963" w:rsidP="00F70963">
      <w:r>
        <w:t xml:space="preserve">En el marco del Seminario “Encadenamiento Productivo: El Rol de los Proveedores Mineros” de FOREDE 2024, se realizó la presentación del </w:t>
      </w:r>
      <w:proofErr w:type="spellStart"/>
      <w:r>
        <w:t>Cluster</w:t>
      </w:r>
      <w:proofErr w:type="spellEnd"/>
      <w:r>
        <w:t xml:space="preserve"> Minero Atacama, primera actividad pública de esta iniciativa conformada por 13 empresas mineras de la región junto a la Corporación para el Desarrollo de la Región de Atacama, CORPROA.</w:t>
      </w:r>
    </w:p>
    <w:p w:rsidR="00F70963" w:rsidRDefault="00F70963" w:rsidP="00F70963">
      <w:r>
        <w:t xml:space="preserve">"Estamos muy contentos de esta primera actividad pública del </w:t>
      </w:r>
      <w:proofErr w:type="spellStart"/>
      <w:r>
        <w:t>Cluster</w:t>
      </w:r>
      <w:proofErr w:type="spellEnd"/>
      <w:r>
        <w:t xml:space="preserve"> Minero Atacama, el cual representa la unión de las principales empresas mineras de la región tras un objetivo común: impulsar la minería sostenible y generar un impacto positivo en el desarrollo de Atacama. A través de este espacio, iremos estableciendo alianzas estratégicas, promoveremos la innovación y el fortalecimiento de la cadena de valor en la industria para enfrentar con éxito los desafíos del siglo XXI. Estamos convencidos de que, trabajando en conjunto, podremos aportar a un futuro más próspero y s</w:t>
      </w:r>
      <w:r w:rsidR="00544F52">
        <w:t>ostenible para Atacama"</w:t>
      </w:r>
      <w:r>
        <w:t xml:space="preserve"> dijo Juan José Ronsecco, Presidente de CORPROA.</w:t>
      </w:r>
    </w:p>
    <w:p w:rsidR="00F70963" w:rsidRDefault="00F70963" w:rsidP="00F70963">
      <w:r>
        <w:t xml:space="preserve">De acuerdo a la presentación realizada, </w:t>
      </w:r>
      <w:r w:rsidRPr="00422437">
        <w:t>Atacama se en</w:t>
      </w:r>
      <w:r>
        <w:t>cuentra en el segundo</w:t>
      </w:r>
      <w:r w:rsidRPr="00422437">
        <w:t xml:space="preserve"> lugar en inversión minera regional proyectada</w:t>
      </w:r>
      <w:r>
        <w:t xml:space="preserve"> entre 2021 y el </w:t>
      </w:r>
      <w:r w:rsidRPr="00422437">
        <w:t>2030, con un 26,4%.</w:t>
      </w:r>
      <w:r>
        <w:t xml:space="preserve"> En cuanto a las exportaciones, el 95,7% de lo movilizado</w:t>
      </w:r>
      <w:r w:rsidRPr="00891849">
        <w:t xml:space="preserve"> </w:t>
      </w:r>
      <w:r>
        <w:t>en el año 2023 correspondió al sector minero, en tanto que e</w:t>
      </w:r>
      <w:r w:rsidRPr="00891849">
        <w:t xml:space="preserve">l sector minero en Atacama emplea a más de 27 mil personas, lo que representa un 17,9% de la fuerza laboral de la región. </w:t>
      </w:r>
      <w:r>
        <w:t xml:space="preserve">Cabe mencionar que </w:t>
      </w:r>
      <w:r w:rsidRPr="00891849">
        <w:t xml:space="preserve">cada empleo directo genera 2.5 empleos indirectos, con </w:t>
      </w:r>
      <w:r>
        <w:t>lo que el impacto de la actividad m</w:t>
      </w:r>
      <w:r w:rsidRPr="00891849">
        <w:t xml:space="preserve">inera en la región alcanza un 64% de la ocupación total.  </w:t>
      </w:r>
    </w:p>
    <w:p w:rsidR="00F70963" w:rsidRDefault="00F70963" w:rsidP="00F70963">
      <w:r>
        <w:t>“Esta presentación e</w:t>
      </w:r>
      <w:r w:rsidRPr="008A50DD">
        <w:t xml:space="preserve">s un hito muy importante, </w:t>
      </w:r>
      <w:r>
        <w:t>pues nos permite</w:t>
      </w:r>
      <w:r w:rsidRPr="008A50DD">
        <w:t xml:space="preserve"> dar a conocer de manera abierta</w:t>
      </w:r>
      <w:r>
        <w:t xml:space="preserve"> </w:t>
      </w:r>
      <w:r w:rsidRPr="008A50DD">
        <w:t xml:space="preserve">nuestros objetivos estratégicos, </w:t>
      </w:r>
      <w:r>
        <w:t xml:space="preserve">nuestros </w:t>
      </w:r>
      <w:r w:rsidRPr="008A50DD">
        <w:t>pilares y como hemos priorizado el trabajo dentro de ese marco. Adicionalmente, pudimos presentar información relevante de la Región, en cuanto a la</w:t>
      </w:r>
      <w:r>
        <w:t xml:space="preserve"> industria minera, sus desafíos,</w:t>
      </w:r>
      <w:r w:rsidRPr="008A50DD">
        <w:t xml:space="preserve"> pr</w:t>
      </w:r>
      <w:r>
        <w:t>oyección para los próximos años</w:t>
      </w:r>
      <w:r w:rsidRPr="008A50DD">
        <w:t xml:space="preserve"> y también nuestro diagnóstico de la situación actual en relación a proveedores locales y mano de obra local, que es parte del trabajo que estamos l</w:t>
      </w:r>
      <w:r>
        <w:t>levando a cabo para conformar una</w:t>
      </w:r>
      <w:r w:rsidRPr="008A50DD">
        <w:t xml:space="preserve"> línea base en estos ámbitos</w:t>
      </w:r>
      <w:r w:rsidR="00F23D30">
        <w:t>”, comentó</w:t>
      </w:r>
      <w:r>
        <w:t xml:space="preserve"> Samuel Mendoza, Presidente del </w:t>
      </w:r>
      <w:proofErr w:type="spellStart"/>
      <w:r>
        <w:t>Cluster</w:t>
      </w:r>
      <w:proofErr w:type="spellEnd"/>
      <w:r>
        <w:t xml:space="preserve"> Minero Atacama.</w:t>
      </w:r>
    </w:p>
    <w:p w:rsidR="00F70963" w:rsidRDefault="00F70963" w:rsidP="00F70963">
      <w:r>
        <w:t xml:space="preserve">El </w:t>
      </w:r>
      <w:proofErr w:type="spellStart"/>
      <w:r>
        <w:t>Cluster</w:t>
      </w:r>
      <w:proofErr w:type="spellEnd"/>
      <w:r>
        <w:t xml:space="preserve"> </w:t>
      </w:r>
      <w:bookmarkStart w:id="0" w:name="_GoBack"/>
      <w:bookmarkEnd w:id="0"/>
      <w:r>
        <w:t xml:space="preserve">tiene por misión promover la cooperación, </w:t>
      </w:r>
      <w:r w:rsidRPr="00106059">
        <w:t>la competitividad, fomentar el crecimiento y desarrollo de los proveedores locales, la formación de capital hu</w:t>
      </w:r>
      <w:r>
        <w:t>mano, la innovación</w:t>
      </w:r>
      <w:r w:rsidRPr="00106059">
        <w:t>, la sostenibilidad y el crecimiento económico</w:t>
      </w:r>
      <w:r>
        <w:t>, lineamientos fundamentales para el futuro sostenible de</w:t>
      </w:r>
      <w:r w:rsidRPr="00106059">
        <w:t xml:space="preserve"> la industria minera de la Región de Atacama.</w:t>
      </w:r>
    </w:p>
    <w:p w:rsidR="00BD22AA" w:rsidRPr="00F70963" w:rsidRDefault="00BD22AA" w:rsidP="00F70963"/>
    <w:sectPr w:rsidR="00BD22AA" w:rsidRPr="00F70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67B"/>
    <w:multiLevelType w:val="hybridMultilevel"/>
    <w:tmpl w:val="198A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A7"/>
    <w:rsid w:val="00106059"/>
    <w:rsid w:val="001168AD"/>
    <w:rsid w:val="002F35CE"/>
    <w:rsid w:val="00422437"/>
    <w:rsid w:val="004B42DC"/>
    <w:rsid w:val="00512C8E"/>
    <w:rsid w:val="00544F52"/>
    <w:rsid w:val="005665CE"/>
    <w:rsid w:val="005E59A6"/>
    <w:rsid w:val="00620656"/>
    <w:rsid w:val="00891849"/>
    <w:rsid w:val="008A50DD"/>
    <w:rsid w:val="00953AA7"/>
    <w:rsid w:val="00AC04D2"/>
    <w:rsid w:val="00B110C3"/>
    <w:rsid w:val="00B71493"/>
    <w:rsid w:val="00BD22AA"/>
    <w:rsid w:val="00C75BEF"/>
    <w:rsid w:val="00C76109"/>
    <w:rsid w:val="00D902F3"/>
    <w:rsid w:val="00DA583C"/>
    <w:rsid w:val="00E606BA"/>
    <w:rsid w:val="00F23D30"/>
    <w:rsid w:val="00F70963"/>
    <w:rsid w:val="00F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7067"/>
  <w15:chartTrackingRefBased/>
  <w15:docId w15:val="{F1BB5F4B-E8B3-4B99-8524-96F83E9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6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Corproa</dc:creator>
  <cp:keywords/>
  <dc:description/>
  <cp:lastModifiedBy>Corproa</cp:lastModifiedBy>
  <cp:revision>9</cp:revision>
  <dcterms:created xsi:type="dcterms:W3CDTF">2024-10-28T14:00:00Z</dcterms:created>
  <dcterms:modified xsi:type="dcterms:W3CDTF">2024-11-04T19:53:00Z</dcterms:modified>
</cp:coreProperties>
</file>